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5D8C" w14:textId="7C2893F6" w:rsidR="00CE7B28" w:rsidRDefault="00D364DD" w:rsidP="00C7340F">
      <w:pPr>
        <w:spacing w:after="0" w:line="360" w:lineRule="auto"/>
        <w:jc w:val="center"/>
        <w:rPr>
          <w:rFonts w:ascii="Arial" w:hAnsi="Arial" w:cs="Arial"/>
          <w:b/>
          <w:sz w:val="24"/>
          <w:szCs w:val="24"/>
          <w:u w:val="single"/>
        </w:rPr>
      </w:pPr>
      <w:r w:rsidRPr="00C7340F">
        <w:rPr>
          <w:rFonts w:ascii="Arial" w:hAnsi="Arial" w:cs="Arial"/>
          <w:b/>
          <w:sz w:val="24"/>
          <w:szCs w:val="24"/>
          <w:u w:val="single"/>
        </w:rPr>
        <w:t>Interim Measures</w:t>
      </w:r>
      <w:r w:rsidR="00CE7B28" w:rsidRPr="00C7340F">
        <w:rPr>
          <w:rFonts w:ascii="Arial" w:hAnsi="Arial" w:cs="Arial"/>
          <w:b/>
          <w:sz w:val="24"/>
          <w:szCs w:val="24"/>
          <w:u w:val="single"/>
        </w:rPr>
        <w:t xml:space="preserve"> Procedure</w:t>
      </w:r>
    </w:p>
    <w:p w14:paraId="3BC130DD" w14:textId="77777777" w:rsidR="00962E1B" w:rsidRPr="00C7340F" w:rsidRDefault="00962E1B" w:rsidP="00C7340F">
      <w:pPr>
        <w:spacing w:after="0" w:line="360" w:lineRule="auto"/>
        <w:jc w:val="center"/>
        <w:rPr>
          <w:rFonts w:ascii="Arial" w:hAnsi="Arial" w:cs="Arial"/>
          <w:b/>
          <w:sz w:val="24"/>
          <w:szCs w:val="24"/>
          <w:u w:val="single"/>
        </w:rPr>
      </w:pPr>
    </w:p>
    <w:p w14:paraId="53016662" w14:textId="282ADFC0" w:rsidR="0094274F" w:rsidRPr="00C7340F" w:rsidRDefault="00E35BD0" w:rsidP="00C7340F">
      <w:pPr>
        <w:spacing w:after="0" w:line="360" w:lineRule="auto"/>
        <w:rPr>
          <w:rFonts w:ascii="Arial" w:hAnsi="Arial" w:cs="Arial"/>
          <w:sz w:val="24"/>
          <w:szCs w:val="24"/>
        </w:rPr>
      </w:pPr>
      <w:r w:rsidRPr="00C7340F">
        <w:rPr>
          <w:rFonts w:ascii="Arial" w:hAnsi="Arial" w:cs="Arial"/>
          <w:sz w:val="24"/>
          <w:szCs w:val="24"/>
        </w:rPr>
        <w:t xml:space="preserve">This procedure should be read in line with </w:t>
      </w:r>
      <w:r w:rsidR="00924A01" w:rsidRPr="00C7340F">
        <w:rPr>
          <w:rFonts w:ascii="Arial" w:hAnsi="Arial" w:cs="Arial"/>
          <w:sz w:val="24"/>
          <w:szCs w:val="24"/>
        </w:rPr>
        <w:t xml:space="preserve">the </w:t>
      </w:r>
      <w:hyperlink r:id="rId9" w:history="1">
        <w:r w:rsidR="00924A01" w:rsidRPr="00C7340F">
          <w:rPr>
            <w:rStyle w:val="Hyperlink"/>
            <w:rFonts w:ascii="Arial" w:hAnsi="Arial" w:cs="Arial"/>
            <w:sz w:val="24"/>
            <w:szCs w:val="24"/>
          </w:rPr>
          <w:t>Interim Measures Regulations</w:t>
        </w:r>
      </w:hyperlink>
      <w:r w:rsidR="00924A01" w:rsidRPr="00C7340F">
        <w:rPr>
          <w:rFonts w:ascii="Arial" w:hAnsi="Arial" w:cs="Arial"/>
          <w:sz w:val="24"/>
          <w:szCs w:val="24"/>
        </w:rPr>
        <w:t xml:space="preserve"> and </w:t>
      </w:r>
      <w:r w:rsidRPr="00C7340F">
        <w:rPr>
          <w:rFonts w:ascii="Arial" w:hAnsi="Arial" w:cs="Arial"/>
          <w:sz w:val="24"/>
          <w:szCs w:val="24"/>
        </w:rPr>
        <w:t>section</w:t>
      </w:r>
      <w:r w:rsidR="00072579">
        <w:rPr>
          <w:rFonts w:ascii="Arial" w:hAnsi="Arial" w:cs="Arial"/>
          <w:sz w:val="24"/>
          <w:szCs w:val="24"/>
        </w:rPr>
        <w:t xml:space="preserve"> 4</w:t>
      </w:r>
      <w:r w:rsidRPr="00C7340F">
        <w:rPr>
          <w:rFonts w:ascii="Arial" w:hAnsi="Arial" w:cs="Arial"/>
          <w:sz w:val="24"/>
          <w:szCs w:val="24"/>
        </w:rPr>
        <w:t xml:space="preserve">  of the </w:t>
      </w:r>
      <w:hyperlink r:id="rId10" w:history="1">
        <w:r w:rsidRPr="00C7340F">
          <w:rPr>
            <w:rStyle w:val="Hyperlink"/>
            <w:rFonts w:ascii="Arial" w:hAnsi="Arial" w:cs="Arial"/>
            <w:sz w:val="24"/>
            <w:szCs w:val="24"/>
          </w:rPr>
          <w:t>Conduct Regulations</w:t>
        </w:r>
      </w:hyperlink>
      <w:r w:rsidRPr="00C7340F">
        <w:rPr>
          <w:rFonts w:ascii="Arial" w:hAnsi="Arial" w:cs="Arial"/>
          <w:sz w:val="24"/>
          <w:szCs w:val="24"/>
        </w:rPr>
        <w:t xml:space="preserve">. Where there is any doubt, the Conduct Regulations take precedence. </w:t>
      </w:r>
    </w:p>
    <w:p w14:paraId="586E77A4" w14:textId="77777777" w:rsidR="0094274F" w:rsidRPr="00C7340F" w:rsidRDefault="0094274F" w:rsidP="00C7340F">
      <w:pPr>
        <w:spacing w:after="0" w:line="360" w:lineRule="auto"/>
        <w:rPr>
          <w:rFonts w:ascii="Arial" w:hAnsi="Arial" w:cs="Arial"/>
          <w:sz w:val="24"/>
          <w:szCs w:val="24"/>
        </w:rPr>
      </w:pPr>
    </w:p>
    <w:p w14:paraId="1B5F1E1E" w14:textId="3545B1ED" w:rsidR="0004350E" w:rsidRPr="00E37517" w:rsidRDefault="0094274F" w:rsidP="00C7340F">
      <w:pPr>
        <w:pStyle w:val="ListParagraph"/>
        <w:numPr>
          <w:ilvl w:val="0"/>
          <w:numId w:val="19"/>
        </w:numPr>
        <w:spacing w:after="0" w:line="360" w:lineRule="auto"/>
        <w:ind w:hanging="720"/>
        <w:rPr>
          <w:rFonts w:ascii="Arial" w:hAnsi="Arial" w:cs="Arial"/>
          <w:sz w:val="24"/>
          <w:szCs w:val="24"/>
          <w:u w:val="single"/>
        </w:rPr>
      </w:pPr>
      <w:r w:rsidRPr="00E37517">
        <w:rPr>
          <w:rFonts w:ascii="Arial" w:hAnsi="Arial" w:cs="Arial"/>
          <w:sz w:val="24"/>
          <w:szCs w:val="24"/>
          <w:u w:val="single"/>
        </w:rPr>
        <w:t>Introduction</w:t>
      </w:r>
      <w:r w:rsidR="00E35BD0" w:rsidRPr="00E37517">
        <w:rPr>
          <w:rFonts w:ascii="Arial" w:hAnsi="Arial" w:cs="Arial"/>
          <w:sz w:val="24"/>
          <w:szCs w:val="24"/>
          <w:u w:val="single"/>
        </w:rPr>
        <w:t xml:space="preserve"> </w:t>
      </w:r>
    </w:p>
    <w:p w14:paraId="62DB014E" w14:textId="2D68C003" w:rsidR="00D364DD" w:rsidRPr="00C7340F" w:rsidRDefault="00D364DD" w:rsidP="00C7340F">
      <w:pPr>
        <w:spacing w:after="0" w:line="360" w:lineRule="auto"/>
        <w:rPr>
          <w:rFonts w:ascii="Arial" w:hAnsi="Arial" w:cs="Arial"/>
          <w:sz w:val="24"/>
          <w:szCs w:val="24"/>
        </w:rPr>
      </w:pPr>
    </w:p>
    <w:p w14:paraId="1B1981F3" w14:textId="5F3FA8F2" w:rsidR="00C7340F" w:rsidRDefault="00221D35" w:rsidP="00C7340F">
      <w:pPr>
        <w:pStyle w:val="ListParagraph"/>
        <w:numPr>
          <w:ilvl w:val="1"/>
          <w:numId w:val="24"/>
        </w:numPr>
        <w:spacing w:after="0" w:line="360" w:lineRule="auto"/>
        <w:rPr>
          <w:rFonts w:ascii="Arial" w:hAnsi="Arial" w:cs="Arial"/>
          <w:sz w:val="24"/>
          <w:szCs w:val="24"/>
        </w:rPr>
      </w:pPr>
      <w:r w:rsidRPr="00C7340F">
        <w:rPr>
          <w:rFonts w:ascii="Arial" w:hAnsi="Arial" w:cs="Arial"/>
          <w:sz w:val="24"/>
          <w:szCs w:val="24"/>
        </w:rPr>
        <w:t xml:space="preserve">From time to time, it may be necessary for the University to put in place interim measures, following receipt of allegations of misconduct </w:t>
      </w:r>
      <w:r w:rsidR="00BA02CF" w:rsidRPr="00C7340F">
        <w:rPr>
          <w:rFonts w:ascii="Arial" w:hAnsi="Arial" w:cs="Arial"/>
          <w:sz w:val="24"/>
          <w:szCs w:val="24"/>
        </w:rPr>
        <w:t>against</w:t>
      </w:r>
      <w:r w:rsidRPr="00C7340F">
        <w:rPr>
          <w:rFonts w:ascii="Arial" w:hAnsi="Arial" w:cs="Arial"/>
          <w:sz w:val="24"/>
          <w:szCs w:val="24"/>
        </w:rPr>
        <w:t xml:space="preserve"> a student, or while a</w:t>
      </w:r>
      <w:r w:rsidR="00331CFD">
        <w:rPr>
          <w:rFonts w:ascii="Arial" w:hAnsi="Arial" w:cs="Arial"/>
          <w:sz w:val="24"/>
          <w:szCs w:val="24"/>
        </w:rPr>
        <w:t xml:space="preserve"> </w:t>
      </w:r>
      <w:r w:rsidR="00A729FB">
        <w:rPr>
          <w:rFonts w:ascii="Arial" w:hAnsi="Arial" w:cs="Arial"/>
          <w:sz w:val="24"/>
          <w:szCs w:val="24"/>
        </w:rPr>
        <w:t xml:space="preserve">Relevant </w:t>
      </w:r>
      <w:r w:rsidR="00331CFD">
        <w:rPr>
          <w:rFonts w:ascii="Arial" w:hAnsi="Arial" w:cs="Arial"/>
          <w:sz w:val="24"/>
          <w:szCs w:val="24"/>
        </w:rPr>
        <w:t>University</w:t>
      </w:r>
      <w:r w:rsidRPr="00C7340F">
        <w:rPr>
          <w:rFonts w:ascii="Arial" w:hAnsi="Arial" w:cs="Arial"/>
          <w:sz w:val="24"/>
          <w:szCs w:val="24"/>
        </w:rPr>
        <w:t xml:space="preserve"> </w:t>
      </w:r>
      <w:r w:rsidR="00A729FB">
        <w:rPr>
          <w:rFonts w:ascii="Arial" w:hAnsi="Arial" w:cs="Arial"/>
          <w:sz w:val="24"/>
          <w:szCs w:val="24"/>
        </w:rPr>
        <w:t>P</w:t>
      </w:r>
      <w:r w:rsidRPr="00C7340F">
        <w:rPr>
          <w:rFonts w:ascii="Arial" w:hAnsi="Arial" w:cs="Arial"/>
          <w:sz w:val="24"/>
          <w:szCs w:val="24"/>
        </w:rPr>
        <w:t>rocedure</w:t>
      </w:r>
      <w:r w:rsidR="006D0C35">
        <w:rPr>
          <w:rFonts w:ascii="Arial" w:hAnsi="Arial" w:cs="Arial"/>
          <w:sz w:val="24"/>
          <w:szCs w:val="24"/>
        </w:rPr>
        <w:t xml:space="preserve"> (as defined at regulation 2 of the Interim Measures Regulations),</w:t>
      </w:r>
      <w:r w:rsidRPr="00C7340F">
        <w:rPr>
          <w:rFonts w:ascii="Arial" w:hAnsi="Arial" w:cs="Arial"/>
          <w:sz w:val="24"/>
          <w:szCs w:val="24"/>
        </w:rPr>
        <w:t xml:space="preserve"> is ongoing.</w:t>
      </w:r>
    </w:p>
    <w:p w14:paraId="269AED63" w14:textId="17405C16" w:rsidR="00221D35" w:rsidRPr="00C7340F" w:rsidRDefault="00221D35" w:rsidP="00C7340F">
      <w:pPr>
        <w:pStyle w:val="ListParagraph"/>
        <w:spacing w:after="0" w:line="360" w:lineRule="auto"/>
        <w:ind w:left="1279"/>
        <w:rPr>
          <w:rFonts w:ascii="Arial" w:hAnsi="Arial" w:cs="Arial"/>
          <w:sz w:val="24"/>
          <w:szCs w:val="24"/>
        </w:rPr>
      </w:pPr>
      <w:r w:rsidRPr="00C7340F">
        <w:rPr>
          <w:rFonts w:ascii="Arial" w:hAnsi="Arial" w:cs="Arial"/>
          <w:sz w:val="24"/>
          <w:szCs w:val="24"/>
        </w:rPr>
        <w:t xml:space="preserve"> </w:t>
      </w:r>
    </w:p>
    <w:p w14:paraId="454A54B0" w14:textId="16947985" w:rsidR="00662FDA" w:rsidRDefault="00662FDA" w:rsidP="00C7340F">
      <w:pPr>
        <w:pStyle w:val="ListParagraph"/>
        <w:numPr>
          <w:ilvl w:val="1"/>
          <w:numId w:val="24"/>
        </w:numPr>
        <w:spacing w:after="0" w:line="360" w:lineRule="auto"/>
        <w:rPr>
          <w:rFonts w:ascii="Arial" w:hAnsi="Arial" w:cs="Arial"/>
          <w:sz w:val="24"/>
          <w:szCs w:val="24"/>
        </w:rPr>
      </w:pPr>
      <w:r w:rsidRPr="00C7340F">
        <w:rPr>
          <w:rFonts w:ascii="Arial" w:hAnsi="Arial" w:cs="Arial"/>
          <w:sz w:val="24"/>
          <w:szCs w:val="24"/>
        </w:rPr>
        <w:t xml:space="preserve">Interim measures may be enacted at any time during a </w:t>
      </w:r>
      <w:r w:rsidR="00A729FB">
        <w:rPr>
          <w:rFonts w:ascii="Arial" w:hAnsi="Arial" w:cs="Arial"/>
          <w:sz w:val="24"/>
          <w:szCs w:val="24"/>
        </w:rPr>
        <w:t xml:space="preserve">Relevant </w:t>
      </w:r>
      <w:r w:rsidR="00B5222B" w:rsidRPr="00C7340F">
        <w:rPr>
          <w:rFonts w:ascii="Arial" w:hAnsi="Arial" w:cs="Arial"/>
          <w:sz w:val="24"/>
          <w:szCs w:val="24"/>
        </w:rPr>
        <w:t>University</w:t>
      </w:r>
      <w:r w:rsidRPr="00C7340F">
        <w:rPr>
          <w:rFonts w:ascii="Arial" w:hAnsi="Arial" w:cs="Arial"/>
          <w:sz w:val="24"/>
          <w:szCs w:val="24"/>
        </w:rPr>
        <w:t xml:space="preserve"> </w:t>
      </w:r>
      <w:r w:rsidR="00A729FB">
        <w:rPr>
          <w:rFonts w:ascii="Arial" w:hAnsi="Arial" w:cs="Arial"/>
          <w:sz w:val="24"/>
          <w:szCs w:val="24"/>
        </w:rPr>
        <w:t>P</w:t>
      </w:r>
      <w:r w:rsidRPr="00C7340F">
        <w:rPr>
          <w:rFonts w:ascii="Arial" w:hAnsi="Arial" w:cs="Arial"/>
          <w:sz w:val="24"/>
          <w:szCs w:val="24"/>
        </w:rPr>
        <w:t>rocedure</w:t>
      </w:r>
      <w:bookmarkStart w:id="0" w:name="_Hlk111622284"/>
      <w:r w:rsidRPr="00C7340F">
        <w:rPr>
          <w:rFonts w:ascii="Arial" w:hAnsi="Arial" w:cs="Arial"/>
          <w:sz w:val="24"/>
          <w:szCs w:val="24"/>
        </w:rPr>
        <w:t xml:space="preserve"> </w:t>
      </w:r>
      <w:bookmarkEnd w:id="0"/>
      <w:r w:rsidRPr="00C7340F">
        <w:rPr>
          <w:rFonts w:ascii="Arial" w:hAnsi="Arial" w:cs="Arial"/>
          <w:sz w:val="24"/>
          <w:szCs w:val="24"/>
        </w:rPr>
        <w:t xml:space="preserve">where it is appropriate and proportionate to do so. </w:t>
      </w:r>
    </w:p>
    <w:p w14:paraId="4AF811C6" w14:textId="77777777" w:rsidR="00C7340F" w:rsidRPr="00C7340F" w:rsidRDefault="00C7340F" w:rsidP="00C7340F">
      <w:pPr>
        <w:pStyle w:val="ListParagraph"/>
        <w:rPr>
          <w:rFonts w:ascii="Arial" w:hAnsi="Arial" w:cs="Arial"/>
          <w:sz w:val="24"/>
          <w:szCs w:val="24"/>
        </w:rPr>
      </w:pPr>
    </w:p>
    <w:p w14:paraId="7FC9B8C4" w14:textId="77777777" w:rsidR="00C7340F" w:rsidRPr="00C7340F" w:rsidRDefault="00C7340F" w:rsidP="00C7340F">
      <w:pPr>
        <w:pStyle w:val="ListParagraph"/>
        <w:rPr>
          <w:rFonts w:ascii="Arial" w:hAnsi="Arial" w:cs="Arial"/>
          <w:sz w:val="24"/>
          <w:szCs w:val="24"/>
        </w:rPr>
      </w:pPr>
    </w:p>
    <w:p w14:paraId="0A6855BA" w14:textId="58B7954F" w:rsidR="0094274F" w:rsidRPr="00C7340F" w:rsidRDefault="00BA02CF" w:rsidP="00C7340F">
      <w:pPr>
        <w:pStyle w:val="ListParagraph"/>
        <w:numPr>
          <w:ilvl w:val="1"/>
          <w:numId w:val="24"/>
        </w:numPr>
        <w:spacing w:after="0" w:line="360" w:lineRule="auto"/>
        <w:rPr>
          <w:rFonts w:ascii="Arial" w:hAnsi="Arial" w:cs="Arial"/>
          <w:sz w:val="24"/>
          <w:szCs w:val="24"/>
        </w:rPr>
      </w:pPr>
      <w:r w:rsidRPr="00C7340F">
        <w:rPr>
          <w:rFonts w:ascii="Arial" w:hAnsi="Arial" w:cs="Arial"/>
          <w:sz w:val="24"/>
          <w:szCs w:val="24"/>
        </w:rPr>
        <w:t>Interim measures are designed to be protective, and to provide for the continued access to education of all students wherever possible</w:t>
      </w:r>
      <w:r w:rsidR="00C838AF" w:rsidRPr="00C7340F">
        <w:rPr>
          <w:rFonts w:ascii="Arial" w:hAnsi="Arial" w:cs="Arial"/>
          <w:sz w:val="24"/>
          <w:szCs w:val="24"/>
        </w:rPr>
        <w:t xml:space="preserve">, to ensure the safety and wellbeing of all students, and to protect the integrity of any investigation or </w:t>
      </w:r>
      <w:r w:rsidR="00A729FB">
        <w:rPr>
          <w:rFonts w:ascii="Arial" w:hAnsi="Arial" w:cs="Arial"/>
          <w:sz w:val="24"/>
          <w:szCs w:val="24"/>
        </w:rPr>
        <w:t xml:space="preserve">Relevant </w:t>
      </w:r>
      <w:r w:rsidR="00331CFD">
        <w:rPr>
          <w:rFonts w:ascii="Arial" w:hAnsi="Arial" w:cs="Arial"/>
          <w:sz w:val="24"/>
          <w:szCs w:val="24"/>
        </w:rPr>
        <w:t xml:space="preserve">University </w:t>
      </w:r>
      <w:r w:rsidR="00A729FB">
        <w:rPr>
          <w:rFonts w:ascii="Arial" w:hAnsi="Arial" w:cs="Arial"/>
          <w:sz w:val="24"/>
          <w:szCs w:val="24"/>
        </w:rPr>
        <w:t>P</w:t>
      </w:r>
      <w:r w:rsidR="00C838AF" w:rsidRPr="00C7340F">
        <w:rPr>
          <w:rFonts w:ascii="Arial" w:hAnsi="Arial" w:cs="Arial"/>
          <w:sz w:val="24"/>
          <w:szCs w:val="24"/>
        </w:rPr>
        <w:t>rocedure</w:t>
      </w:r>
      <w:r w:rsidRPr="00C7340F">
        <w:rPr>
          <w:rFonts w:ascii="Arial" w:hAnsi="Arial" w:cs="Arial"/>
          <w:sz w:val="24"/>
          <w:szCs w:val="24"/>
        </w:rPr>
        <w:t xml:space="preserve">. </w:t>
      </w:r>
    </w:p>
    <w:p w14:paraId="461FFE54" w14:textId="546CC890" w:rsidR="00662FDA" w:rsidRPr="00C7340F" w:rsidRDefault="00662FDA" w:rsidP="00C7340F">
      <w:pPr>
        <w:spacing w:after="0" w:line="360" w:lineRule="auto"/>
        <w:rPr>
          <w:rFonts w:ascii="Arial" w:hAnsi="Arial" w:cs="Arial"/>
          <w:sz w:val="24"/>
          <w:szCs w:val="24"/>
        </w:rPr>
      </w:pPr>
    </w:p>
    <w:p w14:paraId="6C57134D" w14:textId="743E7F17" w:rsidR="00662FDA" w:rsidRPr="00E37517" w:rsidRDefault="00662FDA" w:rsidP="00C7340F">
      <w:pPr>
        <w:pStyle w:val="ListParagraph"/>
        <w:numPr>
          <w:ilvl w:val="0"/>
          <w:numId w:val="19"/>
        </w:numPr>
        <w:spacing w:after="0" w:line="360" w:lineRule="auto"/>
        <w:ind w:hanging="720"/>
        <w:rPr>
          <w:rFonts w:ascii="Arial" w:hAnsi="Arial" w:cs="Arial"/>
          <w:sz w:val="24"/>
          <w:szCs w:val="24"/>
          <w:u w:val="single"/>
        </w:rPr>
      </w:pPr>
      <w:r w:rsidRPr="00E37517">
        <w:rPr>
          <w:rFonts w:ascii="Arial" w:hAnsi="Arial" w:cs="Arial"/>
          <w:sz w:val="24"/>
          <w:szCs w:val="24"/>
          <w:u w:val="single"/>
        </w:rPr>
        <w:t>Procedure</w:t>
      </w:r>
    </w:p>
    <w:p w14:paraId="1C9E9689" w14:textId="77777777" w:rsidR="00C7340F" w:rsidRPr="00C7340F" w:rsidRDefault="00C7340F" w:rsidP="00C7340F">
      <w:pPr>
        <w:pStyle w:val="ListParagraph"/>
        <w:spacing w:after="0" w:line="360" w:lineRule="auto"/>
        <w:rPr>
          <w:rFonts w:ascii="Arial" w:hAnsi="Arial" w:cs="Arial"/>
          <w:sz w:val="24"/>
          <w:szCs w:val="24"/>
        </w:rPr>
      </w:pPr>
    </w:p>
    <w:p w14:paraId="712EEBC5" w14:textId="6C264628" w:rsidR="00C7340F" w:rsidRPr="00C7340F" w:rsidRDefault="00C3526A" w:rsidP="00C7340F">
      <w:pPr>
        <w:pStyle w:val="ListParagraph"/>
        <w:spacing w:after="0" w:line="360" w:lineRule="auto"/>
        <w:ind w:left="1276" w:hanging="567"/>
        <w:rPr>
          <w:rFonts w:ascii="Arial" w:hAnsi="Arial" w:cs="Arial"/>
          <w:sz w:val="24"/>
          <w:szCs w:val="24"/>
        </w:rPr>
      </w:pPr>
      <w:r w:rsidRPr="00C7340F">
        <w:rPr>
          <w:rFonts w:ascii="Arial" w:hAnsi="Arial" w:cs="Arial"/>
          <w:sz w:val="24"/>
          <w:szCs w:val="24"/>
        </w:rPr>
        <w:t xml:space="preserve">2.1 </w:t>
      </w:r>
      <w:r w:rsidR="00C7340F">
        <w:rPr>
          <w:rFonts w:ascii="Arial" w:hAnsi="Arial" w:cs="Arial"/>
          <w:sz w:val="24"/>
          <w:szCs w:val="24"/>
        </w:rPr>
        <w:tab/>
      </w:r>
      <w:r w:rsidRPr="00C7340F">
        <w:rPr>
          <w:rFonts w:ascii="Arial" w:hAnsi="Arial" w:cs="Arial"/>
          <w:sz w:val="24"/>
          <w:szCs w:val="24"/>
        </w:rPr>
        <w:t>Consideration of Interim Measures</w:t>
      </w:r>
    </w:p>
    <w:p w14:paraId="5D06EDBA" w14:textId="77777777" w:rsidR="00C7340F" w:rsidRPr="00C7340F" w:rsidRDefault="00C7340F" w:rsidP="00C7340F">
      <w:pPr>
        <w:spacing w:after="0" w:line="360" w:lineRule="auto"/>
        <w:rPr>
          <w:rFonts w:ascii="Arial" w:hAnsi="Arial" w:cs="Arial"/>
          <w:sz w:val="24"/>
          <w:szCs w:val="24"/>
        </w:rPr>
      </w:pPr>
    </w:p>
    <w:p w14:paraId="43B4C4E7" w14:textId="31A01CA4" w:rsidR="009F66AC" w:rsidRDefault="003E2035" w:rsidP="00C7340F">
      <w:pPr>
        <w:spacing w:after="0" w:line="360" w:lineRule="auto"/>
        <w:ind w:left="1985" w:hanging="709"/>
        <w:rPr>
          <w:rFonts w:ascii="Arial" w:hAnsi="Arial" w:cs="Arial"/>
          <w:sz w:val="24"/>
          <w:szCs w:val="24"/>
        </w:rPr>
      </w:pPr>
      <w:r w:rsidRPr="00C7340F">
        <w:rPr>
          <w:rFonts w:ascii="Arial" w:hAnsi="Arial" w:cs="Arial"/>
          <w:sz w:val="24"/>
          <w:szCs w:val="24"/>
        </w:rPr>
        <w:t xml:space="preserve">2.1.1 </w:t>
      </w:r>
      <w:r w:rsidR="00C7340F">
        <w:rPr>
          <w:rFonts w:ascii="Arial" w:hAnsi="Arial" w:cs="Arial"/>
          <w:sz w:val="24"/>
          <w:szCs w:val="24"/>
        </w:rPr>
        <w:tab/>
      </w:r>
      <w:r w:rsidR="009F66AC" w:rsidRPr="00C7340F">
        <w:rPr>
          <w:rFonts w:ascii="Arial" w:hAnsi="Arial" w:cs="Arial"/>
          <w:sz w:val="24"/>
          <w:szCs w:val="24"/>
        </w:rPr>
        <w:t>Upon receipt of an allegation of misconduct,</w:t>
      </w:r>
      <w:r w:rsidR="00924A01" w:rsidRPr="00C7340F">
        <w:rPr>
          <w:rFonts w:ascii="Arial" w:hAnsi="Arial" w:cs="Arial"/>
          <w:sz w:val="24"/>
          <w:szCs w:val="24"/>
        </w:rPr>
        <w:t xml:space="preserve"> and at any time during </w:t>
      </w:r>
      <w:r w:rsidR="00331CFD">
        <w:rPr>
          <w:rFonts w:ascii="Arial" w:hAnsi="Arial" w:cs="Arial"/>
          <w:sz w:val="24"/>
          <w:szCs w:val="24"/>
        </w:rPr>
        <w:t>a</w:t>
      </w:r>
      <w:r w:rsidR="00276DE3" w:rsidRPr="00C7340F">
        <w:rPr>
          <w:rFonts w:ascii="Arial" w:hAnsi="Arial" w:cs="Arial"/>
          <w:sz w:val="24"/>
          <w:szCs w:val="24"/>
        </w:rPr>
        <w:t xml:space="preserve"> </w:t>
      </w:r>
      <w:r w:rsidR="00A729FB">
        <w:rPr>
          <w:rFonts w:ascii="Arial" w:hAnsi="Arial" w:cs="Arial"/>
          <w:sz w:val="24"/>
          <w:szCs w:val="24"/>
        </w:rPr>
        <w:t xml:space="preserve">Relevant </w:t>
      </w:r>
      <w:r w:rsidR="00331CFD">
        <w:rPr>
          <w:rFonts w:ascii="Arial" w:hAnsi="Arial" w:cs="Arial"/>
          <w:sz w:val="24"/>
          <w:szCs w:val="24"/>
        </w:rPr>
        <w:t>University</w:t>
      </w:r>
      <w:r w:rsidR="00924A01" w:rsidRPr="00C7340F">
        <w:rPr>
          <w:rFonts w:ascii="Arial" w:hAnsi="Arial" w:cs="Arial"/>
          <w:sz w:val="24"/>
          <w:szCs w:val="24"/>
        </w:rPr>
        <w:t xml:space="preserve"> </w:t>
      </w:r>
      <w:r w:rsidR="00A729FB">
        <w:rPr>
          <w:rFonts w:ascii="Arial" w:hAnsi="Arial" w:cs="Arial"/>
          <w:sz w:val="24"/>
          <w:szCs w:val="24"/>
        </w:rPr>
        <w:t>P</w:t>
      </w:r>
      <w:r w:rsidR="00924A01" w:rsidRPr="00C7340F">
        <w:rPr>
          <w:rFonts w:ascii="Arial" w:hAnsi="Arial" w:cs="Arial"/>
          <w:sz w:val="24"/>
          <w:szCs w:val="24"/>
        </w:rPr>
        <w:t>rocedure,</w:t>
      </w:r>
      <w:r w:rsidR="009F66AC" w:rsidRPr="00C7340F">
        <w:rPr>
          <w:rFonts w:ascii="Arial" w:hAnsi="Arial" w:cs="Arial"/>
          <w:sz w:val="24"/>
          <w:szCs w:val="24"/>
        </w:rPr>
        <w:t xml:space="preserve"> </w:t>
      </w:r>
      <w:r w:rsidR="001407A3">
        <w:rPr>
          <w:rFonts w:ascii="Arial" w:hAnsi="Arial" w:cs="Arial"/>
          <w:sz w:val="24"/>
          <w:szCs w:val="24"/>
        </w:rPr>
        <w:t>it may be deemed</w:t>
      </w:r>
      <w:r w:rsidR="009F66AC" w:rsidRPr="00C7340F">
        <w:rPr>
          <w:rFonts w:ascii="Arial" w:hAnsi="Arial" w:cs="Arial"/>
          <w:sz w:val="24"/>
          <w:szCs w:val="24"/>
        </w:rPr>
        <w:t xml:space="preserve"> appropriate to consider putting in place interim measures pending conclusion of the </w:t>
      </w:r>
      <w:r w:rsidR="00A729FB">
        <w:rPr>
          <w:rFonts w:ascii="Arial" w:hAnsi="Arial" w:cs="Arial"/>
          <w:sz w:val="24"/>
          <w:szCs w:val="24"/>
        </w:rPr>
        <w:t xml:space="preserve">Relevant </w:t>
      </w:r>
      <w:r w:rsidR="00331CFD">
        <w:rPr>
          <w:rFonts w:ascii="Arial" w:hAnsi="Arial" w:cs="Arial"/>
          <w:sz w:val="24"/>
          <w:szCs w:val="24"/>
        </w:rPr>
        <w:t>University</w:t>
      </w:r>
      <w:r w:rsidR="009F66AC" w:rsidRPr="00C7340F">
        <w:rPr>
          <w:rFonts w:ascii="Arial" w:hAnsi="Arial" w:cs="Arial"/>
          <w:sz w:val="24"/>
          <w:szCs w:val="24"/>
        </w:rPr>
        <w:t xml:space="preserve"> </w:t>
      </w:r>
      <w:r w:rsidR="00A729FB">
        <w:rPr>
          <w:rFonts w:ascii="Arial" w:hAnsi="Arial" w:cs="Arial"/>
          <w:sz w:val="24"/>
          <w:szCs w:val="24"/>
        </w:rPr>
        <w:t>P</w:t>
      </w:r>
      <w:r w:rsidR="009F66AC" w:rsidRPr="00C7340F">
        <w:rPr>
          <w:rFonts w:ascii="Arial" w:hAnsi="Arial" w:cs="Arial"/>
          <w:sz w:val="24"/>
          <w:szCs w:val="24"/>
        </w:rPr>
        <w:t xml:space="preserve">rocedure. </w:t>
      </w:r>
    </w:p>
    <w:p w14:paraId="26B4456F" w14:textId="77777777" w:rsidR="00C7340F" w:rsidRPr="00C7340F" w:rsidRDefault="00C7340F" w:rsidP="00C7340F">
      <w:pPr>
        <w:spacing w:after="0" w:line="360" w:lineRule="auto"/>
        <w:ind w:left="1985" w:hanging="709"/>
        <w:rPr>
          <w:rFonts w:ascii="Arial" w:hAnsi="Arial" w:cs="Arial"/>
          <w:sz w:val="24"/>
          <w:szCs w:val="24"/>
        </w:rPr>
      </w:pPr>
    </w:p>
    <w:p w14:paraId="2D3A78C7" w14:textId="37383BF7" w:rsidR="00582CFE" w:rsidRPr="00C7340F" w:rsidRDefault="00582CFE" w:rsidP="00C7340F">
      <w:pPr>
        <w:spacing w:after="0" w:line="360" w:lineRule="auto"/>
        <w:rPr>
          <w:rFonts w:ascii="Arial" w:hAnsi="Arial" w:cs="Arial"/>
          <w:sz w:val="24"/>
          <w:szCs w:val="24"/>
        </w:rPr>
      </w:pPr>
    </w:p>
    <w:p w14:paraId="03614C20" w14:textId="3A4DA5B9" w:rsidR="00582CFE" w:rsidRDefault="003E2035" w:rsidP="00C7340F">
      <w:pPr>
        <w:spacing w:after="0" w:line="360" w:lineRule="auto"/>
        <w:ind w:left="1985" w:hanging="709"/>
        <w:rPr>
          <w:rFonts w:ascii="Arial" w:hAnsi="Arial" w:cs="Arial"/>
          <w:sz w:val="24"/>
          <w:szCs w:val="24"/>
        </w:rPr>
      </w:pPr>
      <w:r w:rsidRPr="00C7340F">
        <w:rPr>
          <w:rFonts w:ascii="Arial" w:hAnsi="Arial" w:cs="Arial"/>
          <w:sz w:val="24"/>
          <w:szCs w:val="24"/>
        </w:rPr>
        <w:lastRenderedPageBreak/>
        <w:t xml:space="preserve">2.1.2 </w:t>
      </w:r>
      <w:r w:rsidR="00C7340F">
        <w:rPr>
          <w:rFonts w:ascii="Arial" w:hAnsi="Arial" w:cs="Arial"/>
          <w:sz w:val="24"/>
          <w:szCs w:val="24"/>
        </w:rPr>
        <w:tab/>
      </w:r>
      <w:r w:rsidR="003F0B29" w:rsidRPr="00C7340F">
        <w:rPr>
          <w:rFonts w:ascii="Arial" w:hAnsi="Arial" w:cs="Arial"/>
          <w:sz w:val="24"/>
          <w:szCs w:val="24"/>
        </w:rPr>
        <w:t>Where appropriate,</w:t>
      </w:r>
      <w:r w:rsidR="0018067A" w:rsidRPr="00C7340F">
        <w:rPr>
          <w:rFonts w:ascii="Arial" w:hAnsi="Arial" w:cs="Arial"/>
          <w:sz w:val="24"/>
          <w:szCs w:val="24"/>
        </w:rPr>
        <w:t xml:space="preserve"> assistance and input from other relevant University departments </w:t>
      </w:r>
      <w:r w:rsidR="00582CFE" w:rsidRPr="00C7340F">
        <w:rPr>
          <w:rFonts w:ascii="Arial" w:hAnsi="Arial" w:cs="Arial"/>
          <w:sz w:val="24"/>
          <w:szCs w:val="24"/>
        </w:rPr>
        <w:t xml:space="preserve">will </w:t>
      </w:r>
      <w:r w:rsidR="003F0B29" w:rsidRPr="00C7340F">
        <w:rPr>
          <w:rFonts w:ascii="Arial" w:hAnsi="Arial" w:cs="Arial"/>
          <w:sz w:val="24"/>
          <w:szCs w:val="24"/>
        </w:rPr>
        <w:t xml:space="preserve">be sought, to determine </w:t>
      </w:r>
      <w:r w:rsidR="00582CFE" w:rsidRPr="00C7340F">
        <w:rPr>
          <w:rFonts w:ascii="Arial" w:hAnsi="Arial" w:cs="Arial"/>
          <w:sz w:val="24"/>
          <w:szCs w:val="24"/>
        </w:rPr>
        <w:t xml:space="preserve">the </w:t>
      </w:r>
      <w:r w:rsidR="001F30AD" w:rsidRPr="00C7340F">
        <w:rPr>
          <w:rFonts w:ascii="Arial" w:hAnsi="Arial" w:cs="Arial"/>
          <w:sz w:val="24"/>
          <w:szCs w:val="24"/>
        </w:rPr>
        <w:t>suitability of</w:t>
      </w:r>
      <w:r w:rsidR="00582CFE" w:rsidRPr="00C7340F">
        <w:rPr>
          <w:rFonts w:ascii="Arial" w:hAnsi="Arial" w:cs="Arial"/>
          <w:sz w:val="24"/>
          <w:szCs w:val="24"/>
        </w:rPr>
        <w:t xml:space="preserve"> the following interim measures, in the order set out:</w:t>
      </w:r>
    </w:p>
    <w:p w14:paraId="6E757976" w14:textId="77777777" w:rsidR="00C7340F" w:rsidRPr="00C7340F" w:rsidRDefault="00C7340F" w:rsidP="00C7340F">
      <w:pPr>
        <w:spacing w:after="0" w:line="360" w:lineRule="auto"/>
        <w:ind w:left="1985" w:hanging="709"/>
        <w:rPr>
          <w:rFonts w:ascii="Arial" w:hAnsi="Arial" w:cs="Arial"/>
          <w:sz w:val="24"/>
          <w:szCs w:val="24"/>
        </w:rPr>
      </w:pPr>
    </w:p>
    <w:p w14:paraId="1C236D70" w14:textId="4B4D965B" w:rsidR="00582CFE" w:rsidRDefault="00582CFE" w:rsidP="00C7340F">
      <w:pPr>
        <w:pStyle w:val="ListParagraph"/>
        <w:numPr>
          <w:ilvl w:val="0"/>
          <w:numId w:val="17"/>
        </w:numPr>
        <w:spacing w:after="0" w:line="360" w:lineRule="auto"/>
        <w:ind w:left="2410"/>
        <w:rPr>
          <w:rFonts w:ascii="Arial" w:hAnsi="Arial" w:cs="Arial"/>
          <w:sz w:val="24"/>
          <w:szCs w:val="24"/>
        </w:rPr>
      </w:pPr>
      <w:r w:rsidRPr="00C7340F">
        <w:rPr>
          <w:rFonts w:ascii="Arial" w:hAnsi="Arial" w:cs="Arial"/>
          <w:sz w:val="24"/>
          <w:szCs w:val="24"/>
        </w:rPr>
        <w:t xml:space="preserve">Requirement </w:t>
      </w:r>
      <w:r w:rsidR="0094274F" w:rsidRPr="00C7340F">
        <w:rPr>
          <w:rFonts w:ascii="Arial" w:hAnsi="Arial" w:cs="Arial"/>
          <w:sz w:val="24"/>
          <w:szCs w:val="24"/>
        </w:rPr>
        <w:t xml:space="preserve">for </w:t>
      </w:r>
      <w:r w:rsidRPr="00C7340F">
        <w:rPr>
          <w:rFonts w:ascii="Arial" w:hAnsi="Arial" w:cs="Arial"/>
          <w:sz w:val="24"/>
          <w:szCs w:val="24"/>
        </w:rPr>
        <w:t>student(s) to move accommodation</w:t>
      </w:r>
      <w:r w:rsidR="0094274F" w:rsidRPr="00C7340F">
        <w:rPr>
          <w:rFonts w:ascii="Arial" w:hAnsi="Arial" w:cs="Arial"/>
          <w:sz w:val="24"/>
          <w:szCs w:val="24"/>
        </w:rPr>
        <w:t xml:space="preserve"> – this may apply to </w:t>
      </w:r>
      <w:r w:rsidR="00F63064" w:rsidRPr="00C7340F">
        <w:rPr>
          <w:rFonts w:ascii="Arial" w:hAnsi="Arial" w:cs="Arial"/>
          <w:sz w:val="24"/>
          <w:szCs w:val="24"/>
        </w:rPr>
        <w:t xml:space="preserve">the </w:t>
      </w:r>
      <w:r w:rsidR="0094274F" w:rsidRPr="00C7340F">
        <w:rPr>
          <w:rFonts w:ascii="Arial" w:hAnsi="Arial" w:cs="Arial"/>
          <w:sz w:val="24"/>
          <w:szCs w:val="24"/>
        </w:rPr>
        <w:t>Responding Student and</w:t>
      </w:r>
      <w:r w:rsidR="00F63064" w:rsidRPr="00C7340F">
        <w:rPr>
          <w:rFonts w:ascii="Arial" w:hAnsi="Arial" w:cs="Arial"/>
          <w:sz w:val="24"/>
          <w:szCs w:val="24"/>
        </w:rPr>
        <w:t xml:space="preserve"> / or the</w:t>
      </w:r>
      <w:r w:rsidR="0094274F" w:rsidRPr="00C7340F">
        <w:rPr>
          <w:rFonts w:ascii="Arial" w:hAnsi="Arial" w:cs="Arial"/>
          <w:sz w:val="24"/>
          <w:szCs w:val="24"/>
        </w:rPr>
        <w:t xml:space="preserve"> Reporting </w:t>
      </w:r>
      <w:proofErr w:type="gramStart"/>
      <w:r w:rsidR="00663452" w:rsidRPr="00C7340F">
        <w:rPr>
          <w:rFonts w:ascii="Arial" w:hAnsi="Arial" w:cs="Arial"/>
          <w:sz w:val="24"/>
          <w:szCs w:val="24"/>
        </w:rPr>
        <w:t>Person</w:t>
      </w:r>
      <w:r w:rsidRPr="00C7340F">
        <w:rPr>
          <w:rFonts w:ascii="Arial" w:hAnsi="Arial" w:cs="Arial"/>
          <w:sz w:val="24"/>
          <w:szCs w:val="24"/>
        </w:rPr>
        <w:t>;</w:t>
      </w:r>
      <w:proofErr w:type="gramEnd"/>
    </w:p>
    <w:p w14:paraId="155B6840" w14:textId="7711A80E" w:rsidR="00582CFE" w:rsidRDefault="00582CFE" w:rsidP="00C7340F">
      <w:pPr>
        <w:pStyle w:val="ListParagraph"/>
        <w:numPr>
          <w:ilvl w:val="0"/>
          <w:numId w:val="17"/>
        </w:numPr>
        <w:spacing w:after="0" w:line="360" w:lineRule="auto"/>
        <w:ind w:left="2410"/>
        <w:rPr>
          <w:rFonts w:ascii="Arial" w:hAnsi="Arial" w:cs="Arial"/>
          <w:sz w:val="24"/>
          <w:szCs w:val="24"/>
        </w:rPr>
      </w:pPr>
      <w:r w:rsidRPr="00C7340F">
        <w:rPr>
          <w:rFonts w:ascii="Arial" w:hAnsi="Arial" w:cs="Arial"/>
          <w:sz w:val="24"/>
          <w:szCs w:val="24"/>
        </w:rPr>
        <w:t xml:space="preserve">Future Conduct </w:t>
      </w:r>
      <w:r w:rsidR="000E1101" w:rsidRPr="00C7340F">
        <w:rPr>
          <w:rFonts w:ascii="Arial" w:hAnsi="Arial" w:cs="Arial"/>
          <w:sz w:val="24"/>
          <w:szCs w:val="24"/>
        </w:rPr>
        <w:t>Requirement</w:t>
      </w:r>
      <w:r w:rsidR="0094274F" w:rsidRPr="00C7340F">
        <w:rPr>
          <w:rFonts w:ascii="Arial" w:hAnsi="Arial" w:cs="Arial"/>
          <w:sz w:val="24"/>
          <w:szCs w:val="24"/>
        </w:rPr>
        <w:t xml:space="preserve"> – this may apply to Responding Students and</w:t>
      </w:r>
      <w:r w:rsidR="007667A9" w:rsidRPr="00C7340F">
        <w:rPr>
          <w:rFonts w:ascii="Arial" w:hAnsi="Arial" w:cs="Arial"/>
          <w:sz w:val="24"/>
          <w:szCs w:val="24"/>
        </w:rPr>
        <w:t xml:space="preserve"> /or</w:t>
      </w:r>
      <w:r w:rsidR="0094274F" w:rsidRPr="00C7340F">
        <w:rPr>
          <w:rFonts w:ascii="Arial" w:hAnsi="Arial" w:cs="Arial"/>
          <w:sz w:val="24"/>
          <w:szCs w:val="24"/>
        </w:rPr>
        <w:t xml:space="preserve"> </w:t>
      </w:r>
      <w:r w:rsidR="00A729FB">
        <w:rPr>
          <w:rFonts w:ascii="Arial" w:hAnsi="Arial" w:cs="Arial"/>
          <w:sz w:val="24"/>
          <w:szCs w:val="24"/>
        </w:rPr>
        <w:t xml:space="preserve">the </w:t>
      </w:r>
      <w:r w:rsidR="0094274F" w:rsidRPr="00C7340F">
        <w:rPr>
          <w:rFonts w:ascii="Arial" w:hAnsi="Arial" w:cs="Arial"/>
          <w:sz w:val="24"/>
          <w:szCs w:val="24"/>
        </w:rPr>
        <w:t xml:space="preserve">Reporting </w:t>
      </w:r>
      <w:proofErr w:type="gramStart"/>
      <w:r w:rsidR="00663452" w:rsidRPr="00C7340F">
        <w:rPr>
          <w:rFonts w:ascii="Arial" w:hAnsi="Arial" w:cs="Arial"/>
          <w:sz w:val="24"/>
          <w:szCs w:val="24"/>
        </w:rPr>
        <w:t>Person</w:t>
      </w:r>
      <w:r w:rsidRPr="00C7340F">
        <w:rPr>
          <w:rFonts w:ascii="Arial" w:hAnsi="Arial" w:cs="Arial"/>
          <w:sz w:val="24"/>
          <w:szCs w:val="24"/>
        </w:rPr>
        <w:t>;</w:t>
      </w:r>
      <w:proofErr w:type="gramEnd"/>
      <w:r w:rsidRPr="00C7340F">
        <w:rPr>
          <w:rFonts w:ascii="Arial" w:hAnsi="Arial" w:cs="Arial"/>
          <w:sz w:val="24"/>
          <w:szCs w:val="24"/>
        </w:rPr>
        <w:t xml:space="preserve"> </w:t>
      </w:r>
    </w:p>
    <w:p w14:paraId="170457C0" w14:textId="7F312059" w:rsidR="00715AED" w:rsidRDefault="00715AED" w:rsidP="00C7340F">
      <w:pPr>
        <w:pStyle w:val="ListParagraph"/>
        <w:numPr>
          <w:ilvl w:val="0"/>
          <w:numId w:val="17"/>
        </w:numPr>
        <w:spacing w:after="0" w:line="360" w:lineRule="auto"/>
        <w:ind w:left="2410"/>
        <w:rPr>
          <w:rFonts w:ascii="Arial" w:hAnsi="Arial" w:cs="Arial"/>
          <w:sz w:val="24"/>
          <w:szCs w:val="24"/>
        </w:rPr>
      </w:pPr>
      <w:r w:rsidRPr="00C7340F">
        <w:rPr>
          <w:rFonts w:ascii="Arial" w:hAnsi="Arial" w:cs="Arial"/>
          <w:sz w:val="24"/>
          <w:szCs w:val="24"/>
        </w:rPr>
        <w:t xml:space="preserve">Placement Suspension – this will normally only apply to the Responding </w:t>
      </w:r>
      <w:proofErr w:type="gramStart"/>
      <w:r w:rsidRPr="00C7340F">
        <w:rPr>
          <w:rFonts w:ascii="Arial" w:hAnsi="Arial" w:cs="Arial"/>
          <w:sz w:val="24"/>
          <w:szCs w:val="24"/>
        </w:rPr>
        <w:t>Student</w:t>
      </w:r>
      <w:r w:rsidR="00F6509F" w:rsidRPr="00C7340F">
        <w:rPr>
          <w:rFonts w:ascii="Arial" w:hAnsi="Arial" w:cs="Arial"/>
          <w:sz w:val="24"/>
          <w:szCs w:val="24"/>
        </w:rPr>
        <w:t>;</w:t>
      </w:r>
      <w:proofErr w:type="gramEnd"/>
      <w:r w:rsidRPr="00C7340F">
        <w:rPr>
          <w:rFonts w:ascii="Arial" w:hAnsi="Arial" w:cs="Arial"/>
          <w:sz w:val="24"/>
          <w:szCs w:val="24"/>
        </w:rPr>
        <w:t xml:space="preserve"> </w:t>
      </w:r>
    </w:p>
    <w:p w14:paraId="34257A4D" w14:textId="5FDA283B" w:rsidR="00514B04" w:rsidRDefault="00514B04" w:rsidP="00C7340F">
      <w:pPr>
        <w:pStyle w:val="ListParagraph"/>
        <w:numPr>
          <w:ilvl w:val="0"/>
          <w:numId w:val="17"/>
        </w:numPr>
        <w:spacing w:after="0" w:line="360" w:lineRule="auto"/>
        <w:ind w:left="2410"/>
        <w:rPr>
          <w:rFonts w:ascii="Arial" w:hAnsi="Arial" w:cs="Arial"/>
          <w:sz w:val="24"/>
          <w:szCs w:val="24"/>
        </w:rPr>
      </w:pPr>
      <w:r w:rsidRPr="00C7340F">
        <w:rPr>
          <w:rFonts w:ascii="Arial" w:hAnsi="Arial" w:cs="Arial"/>
          <w:sz w:val="24"/>
          <w:szCs w:val="24"/>
        </w:rPr>
        <w:t>Precautionary Suspension– this will normally only apply to the Responding Student</w:t>
      </w:r>
      <w:r w:rsidR="00715AED" w:rsidRPr="00C7340F">
        <w:rPr>
          <w:rFonts w:ascii="Arial" w:hAnsi="Arial" w:cs="Arial"/>
          <w:sz w:val="24"/>
          <w:szCs w:val="24"/>
        </w:rPr>
        <w:t>.</w:t>
      </w:r>
    </w:p>
    <w:p w14:paraId="54E2FF8E" w14:textId="25366679" w:rsidR="001D5FA3" w:rsidRPr="00C7340F" w:rsidRDefault="001407A3" w:rsidP="00C7340F">
      <w:pPr>
        <w:pStyle w:val="ListParagraph"/>
        <w:numPr>
          <w:ilvl w:val="0"/>
          <w:numId w:val="17"/>
        </w:numPr>
        <w:spacing w:after="0" w:line="360" w:lineRule="auto"/>
        <w:ind w:left="2410"/>
        <w:rPr>
          <w:rFonts w:ascii="Arial" w:hAnsi="Arial" w:cs="Arial"/>
          <w:sz w:val="24"/>
          <w:szCs w:val="24"/>
        </w:rPr>
      </w:pPr>
      <w:r>
        <w:rPr>
          <w:rFonts w:ascii="Arial" w:hAnsi="Arial" w:cs="Arial"/>
          <w:sz w:val="24"/>
          <w:szCs w:val="24"/>
        </w:rPr>
        <w:t>Withholding of the academic</w:t>
      </w:r>
      <w:r w:rsidR="001D5FA3">
        <w:rPr>
          <w:rFonts w:ascii="Arial" w:hAnsi="Arial" w:cs="Arial"/>
          <w:sz w:val="24"/>
          <w:szCs w:val="24"/>
        </w:rPr>
        <w:t xml:space="preserve"> award – this will normally only apply to the Responding Student. </w:t>
      </w:r>
    </w:p>
    <w:p w14:paraId="37C33E77" w14:textId="01FFF5E6" w:rsidR="003F0B29" w:rsidRPr="00C7340F" w:rsidRDefault="003F0B29" w:rsidP="00C7340F">
      <w:pPr>
        <w:spacing w:after="0" w:line="360" w:lineRule="auto"/>
        <w:rPr>
          <w:rFonts w:ascii="Arial" w:hAnsi="Arial" w:cs="Arial"/>
          <w:sz w:val="24"/>
          <w:szCs w:val="24"/>
        </w:rPr>
      </w:pPr>
    </w:p>
    <w:p w14:paraId="2813E47D" w14:textId="77777777" w:rsidR="00F63064" w:rsidRPr="00C7340F" w:rsidRDefault="00F63064" w:rsidP="00C7340F">
      <w:pPr>
        <w:spacing w:after="0" w:line="360" w:lineRule="auto"/>
        <w:rPr>
          <w:rFonts w:ascii="Arial" w:hAnsi="Arial" w:cs="Arial"/>
          <w:sz w:val="24"/>
          <w:szCs w:val="24"/>
        </w:rPr>
      </w:pPr>
    </w:p>
    <w:p w14:paraId="373D64EB" w14:textId="55B6AFFC" w:rsidR="00160A50" w:rsidRDefault="00DD34A3" w:rsidP="00160A50">
      <w:pPr>
        <w:tabs>
          <w:tab w:val="left" w:pos="1276"/>
        </w:tabs>
        <w:spacing w:after="0" w:line="360" w:lineRule="auto"/>
        <w:ind w:left="1276" w:hanging="567"/>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2</w:t>
      </w:r>
      <w:r w:rsidRPr="00C7340F">
        <w:rPr>
          <w:rFonts w:ascii="Arial" w:hAnsi="Arial" w:cs="Arial"/>
          <w:sz w:val="24"/>
          <w:szCs w:val="24"/>
        </w:rPr>
        <w:t xml:space="preserve"> </w:t>
      </w:r>
      <w:r w:rsidR="00804FA4">
        <w:rPr>
          <w:rFonts w:ascii="Arial" w:hAnsi="Arial" w:cs="Arial"/>
          <w:sz w:val="24"/>
          <w:szCs w:val="24"/>
        </w:rPr>
        <w:tab/>
      </w:r>
      <w:r w:rsidR="00F63064" w:rsidRPr="00C7340F">
        <w:rPr>
          <w:rFonts w:ascii="Arial" w:hAnsi="Arial" w:cs="Arial"/>
          <w:sz w:val="24"/>
          <w:szCs w:val="24"/>
        </w:rPr>
        <w:t xml:space="preserve">Requirement to </w:t>
      </w:r>
      <w:r w:rsidR="00DB15FC" w:rsidRPr="00C7340F">
        <w:rPr>
          <w:rFonts w:ascii="Arial" w:hAnsi="Arial" w:cs="Arial"/>
          <w:sz w:val="24"/>
          <w:szCs w:val="24"/>
        </w:rPr>
        <w:t>M</w:t>
      </w:r>
      <w:r w:rsidR="00F63064" w:rsidRPr="00C7340F">
        <w:rPr>
          <w:rFonts w:ascii="Arial" w:hAnsi="Arial" w:cs="Arial"/>
          <w:sz w:val="24"/>
          <w:szCs w:val="24"/>
        </w:rPr>
        <w:t xml:space="preserve">ove </w:t>
      </w:r>
      <w:r w:rsidR="00DB15FC" w:rsidRPr="00C7340F">
        <w:rPr>
          <w:rFonts w:ascii="Arial" w:hAnsi="Arial" w:cs="Arial"/>
          <w:sz w:val="24"/>
          <w:szCs w:val="24"/>
        </w:rPr>
        <w:t>A</w:t>
      </w:r>
      <w:r w:rsidR="00F63064" w:rsidRPr="00C7340F">
        <w:rPr>
          <w:rFonts w:ascii="Arial" w:hAnsi="Arial" w:cs="Arial"/>
          <w:sz w:val="24"/>
          <w:szCs w:val="24"/>
        </w:rPr>
        <w:t>ccommodation</w:t>
      </w:r>
    </w:p>
    <w:p w14:paraId="10E2CB06" w14:textId="77777777" w:rsidR="00160A50" w:rsidRPr="00C7340F" w:rsidRDefault="00160A50" w:rsidP="00160A50">
      <w:pPr>
        <w:tabs>
          <w:tab w:val="left" w:pos="1276"/>
        </w:tabs>
        <w:spacing w:after="0" w:line="360" w:lineRule="auto"/>
        <w:ind w:left="709"/>
        <w:rPr>
          <w:rFonts w:ascii="Arial" w:hAnsi="Arial" w:cs="Arial"/>
          <w:sz w:val="24"/>
          <w:szCs w:val="24"/>
        </w:rPr>
      </w:pPr>
    </w:p>
    <w:p w14:paraId="6F518192" w14:textId="6E5A5D0E" w:rsidR="00160A50" w:rsidRDefault="003E2035" w:rsidP="00160A50">
      <w:pPr>
        <w:spacing w:after="0" w:line="360" w:lineRule="auto"/>
        <w:ind w:left="1985" w:hanging="709"/>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2</w:t>
      </w:r>
      <w:r w:rsidRPr="00C7340F">
        <w:rPr>
          <w:rFonts w:ascii="Arial" w:hAnsi="Arial" w:cs="Arial"/>
          <w:sz w:val="24"/>
          <w:szCs w:val="24"/>
        </w:rPr>
        <w:t xml:space="preserve">.1 </w:t>
      </w:r>
      <w:r w:rsidR="00160A50">
        <w:rPr>
          <w:rFonts w:ascii="Arial" w:hAnsi="Arial" w:cs="Arial"/>
          <w:sz w:val="24"/>
          <w:szCs w:val="24"/>
        </w:rPr>
        <w:tab/>
      </w:r>
      <w:r w:rsidR="00662FDA" w:rsidRPr="00C7340F">
        <w:rPr>
          <w:rFonts w:ascii="Arial" w:hAnsi="Arial" w:cs="Arial"/>
          <w:sz w:val="24"/>
          <w:szCs w:val="24"/>
        </w:rPr>
        <w:t>Students required to move accommodation will be assisted by Accommodation staff to do so.</w:t>
      </w:r>
    </w:p>
    <w:p w14:paraId="76494382" w14:textId="77777777" w:rsidR="00160A50" w:rsidRDefault="00160A50" w:rsidP="00160A50">
      <w:pPr>
        <w:spacing w:after="0" w:line="360" w:lineRule="auto"/>
        <w:ind w:left="1276"/>
        <w:rPr>
          <w:rFonts w:ascii="Arial" w:hAnsi="Arial" w:cs="Arial"/>
          <w:sz w:val="24"/>
          <w:szCs w:val="24"/>
        </w:rPr>
      </w:pPr>
    </w:p>
    <w:p w14:paraId="5F00DED5" w14:textId="584E7AAE" w:rsidR="00E50584" w:rsidRPr="00C7340F" w:rsidRDefault="003E2035" w:rsidP="00160A50">
      <w:pPr>
        <w:spacing w:after="0" w:line="360" w:lineRule="auto"/>
        <w:ind w:left="1985" w:hanging="709"/>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2</w:t>
      </w:r>
      <w:r w:rsidRPr="00C7340F">
        <w:rPr>
          <w:rFonts w:ascii="Arial" w:hAnsi="Arial" w:cs="Arial"/>
          <w:sz w:val="24"/>
          <w:szCs w:val="24"/>
        </w:rPr>
        <w:t xml:space="preserve">.2 </w:t>
      </w:r>
      <w:r w:rsidR="00160A50">
        <w:rPr>
          <w:rFonts w:ascii="Arial" w:hAnsi="Arial" w:cs="Arial"/>
          <w:sz w:val="24"/>
          <w:szCs w:val="24"/>
        </w:rPr>
        <w:tab/>
      </w:r>
      <w:r w:rsidR="00E50584" w:rsidRPr="00C7340F">
        <w:rPr>
          <w:rFonts w:ascii="Arial" w:hAnsi="Arial" w:cs="Arial"/>
          <w:sz w:val="24"/>
          <w:szCs w:val="24"/>
        </w:rPr>
        <w:t>In cases of serious misconduct, or where relationships between students have broken down, i</w:t>
      </w:r>
      <w:r w:rsidR="00F63064" w:rsidRPr="00C7340F">
        <w:rPr>
          <w:rFonts w:ascii="Arial" w:hAnsi="Arial" w:cs="Arial"/>
          <w:sz w:val="24"/>
          <w:szCs w:val="24"/>
        </w:rPr>
        <w:t>t may be necessary to require students to move accommodation on very short notice, and at times outside of normal working hours. In such circumstances, decisions will be made on a case-by-case basis by Accommodation staff</w:t>
      </w:r>
      <w:r w:rsidR="00E50584" w:rsidRPr="00C7340F">
        <w:rPr>
          <w:rFonts w:ascii="Arial" w:hAnsi="Arial" w:cs="Arial"/>
          <w:sz w:val="24"/>
          <w:szCs w:val="24"/>
        </w:rPr>
        <w:t>, and communication will be made directly by Accommodation staff to the relevant student(s)</w:t>
      </w:r>
      <w:r w:rsidR="00A5383A" w:rsidRPr="00C7340F">
        <w:rPr>
          <w:rFonts w:ascii="Arial" w:hAnsi="Arial" w:cs="Arial"/>
          <w:sz w:val="24"/>
          <w:szCs w:val="24"/>
        </w:rPr>
        <w:t xml:space="preserve">, without the requirement for a </w:t>
      </w:r>
      <w:r w:rsidR="00A5383A" w:rsidRPr="0077175B">
        <w:rPr>
          <w:rFonts w:ascii="Arial" w:hAnsi="Arial" w:cs="Arial"/>
          <w:sz w:val="24"/>
          <w:szCs w:val="24"/>
        </w:rPr>
        <w:t xml:space="preserve">Risk Assessment </w:t>
      </w:r>
      <w:r w:rsidR="0077175B">
        <w:rPr>
          <w:rFonts w:ascii="Arial" w:hAnsi="Arial" w:cs="Arial"/>
          <w:sz w:val="24"/>
          <w:szCs w:val="24"/>
        </w:rPr>
        <w:t xml:space="preserve">Panel </w:t>
      </w:r>
      <w:r w:rsidR="00A5383A" w:rsidRPr="0077175B">
        <w:rPr>
          <w:rFonts w:ascii="Arial" w:hAnsi="Arial" w:cs="Arial"/>
          <w:sz w:val="24"/>
          <w:szCs w:val="24"/>
        </w:rPr>
        <w:t>as set out</w:t>
      </w:r>
      <w:r w:rsidR="00334A23" w:rsidRPr="0077175B">
        <w:rPr>
          <w:rFonts w:ascii="Arial" w:hAnsi="Arial" w:cs="Arial"/>
          <w:sz w:val="24"/>
          <w:szCs w:val="24"/>
        </w:rPr>
        <w:t xml:space="preserve"> in section</w:t>
      </w:r>
      <w:r w:rsidR="00503185" w:rsidRPr="0077175B">
        <w:rPr>
          <w:rFonts w:ascii="Arial" w:hAnsi="Arial" w:cs="Arial"/>
          <w:sz w:val="24"/>
          <w:szCs w:val="24"/>
        </w:rPr>
        <w:t xml:space="preserve"> </w:t>
      </w:r>
      <w:r w:rsidR="00072579" w:rsidRPr="0077175B">
        <w:rPr>
          <w:rFonts w:ascii="Arial" w:hAnsi="Arial" w:cs="Arial"/>
          <w:sz w:val="24"/>
          <w:szCs w:val="24"/>
        </w:rPr>
        <w:t>3</w:t>
      </w:r>
      <w:r w:rsidR="00E50584" w:rsidRPr="0077175B">
        <w:rPr>
          <w:rFonts w:ascii="Arial" w:hAnsi="Arial" w:cs="Arial"/>
          <w:sz w:val="24"/>
          <w:szCs w:val="24"/>
        </w:rPr>
        <w:t>.</w:t>
      </w:r>
    </w:p>
    <w:p w14:paraId="01980D62" w14:textId="41461C9A" w:rsidR="00D364DD" w:rsidRPr="00C7340F" w:rsidRDefault="00D364DD" w:rsidP="00C7340F">
      <w:pPr>
        <w:spacing w:after="0" w:line="360" w:lineRule="auto"/>
        <w:rPr>
          <w:rFonts w:ascii="Arial" w:hAnsi="Arial" w:cs="Arial"/>
          <w:sz w:val="24"/>
          <w:szCs w:val="24"/>
        </w:rPr>
      </w:pPr>
    </w:p>
    <w:p w14:paraId="3F89FF75" w14:textId="7DE50FB2" w:rsidR="00160A50" w:rsidRDefault="00DD34A3" w:rsidP="00160A50">
      <w:pPr>
        <w:tabs>
          <w:tab w:val="left" w:pos="1276"/>
        </w:tabs>
        <w:spacing w:after="0" w:line="360" w:lineRule="auto"/>
        <w:ind w:left="1276" w:hanging="567"/>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3</w:t>
      </w:r>
      <w:r w:rsidR="00072579">
        <w:rPr>
          <w:rFonts w:ascii="Arial" w:hAnsi="Arial" w:cs="Arial"/>
          <w:sz w:val="24"/>
          <w:szCs w:val="24"/>
        </w:rPr>
        <w:tab/>
      </w:r>
      <w:r w:rsidR="00D364DD" w:rsidRPr="00C7340F">
        <w:rPr>
          <w:rFonts w:ascii="Arial" w:hAnsi="Arial" w:cs="Arial"/>
          <w:sz w:val="24"/>
          <w:szCs w:val="24"/>
        </w:rPr>
        <w:t xml:space="preserve">Future Conduct </w:t>
      </w:r>
      <w:r w:rsidR="000E1101" w:rsidRPr="00C7340F">
        <w:rPr>
          <w:rFonts w:ascii="Arial" w:hAnsi="Arial" w:cs="Arial"/>
          <w:sz w:val="24"/>
          <w:szCs w:val="24"/>
        </w:rPr>
        <w:t>Requirement</w:t>
      </w:r>
      <w:r w:rsidR="00D364DD" w:rsidRPr="00C7340F">
        <w:rPr>
          <w:rFonts w:ascii="Arial" w:hAnsi="Arial" w:cs="Arial"/>
          <w:sz w:val="24"/>
          <w:szCs w:val="24"/>
        </w:rPr>
        <w:t xml:space="preserve"> </w:t>
      </w:r>
    </w:p>
    <w:p w14:paraId="4332DAC9" w14:textId="77777777" w:rsidR="00160A50" w:rsidRPr="00C7340F" w:rsidRDefault="00160A50" w:rsidP="00160A50">
      <w:pPr>
        <w:tabs>
          <w:tab w:val="left" w:pos="1276"/>
        </w:tabs>
        <w:spacing w:after="0" w:line="360" w:lineRule="auto"/>
        <w:rPr>
          <w:rFonts w:ascii="Arial" w:hAnsi="Arial" w:cs="Arial"/>
          <w:sz w:val="24"/>
          <w:szCs w:val="24"/>
        </w:rPr>
      </w:pPr>
    </w:p>
    <w:p w14:paraId="40E2DE6F" w14:textId="3D5A06B3" w:rsidR="00160A50" w:rsidRDefault="003E2035" w:rsidP="00160A50">
      <w:pPr>
        <w:spacing w:after="0" w:line="360" w:lineRule="auto"/>
        <w:ind w:left="1985" w:hanging="709"/>
        <w:rPr>
          <w:rFonts w:ascii="Arial" w:hAnsi="Arial" w:cs="Arial"/>
          <w:sz w:val="24"/>
          <w:szCs w:val="24"/>
        </w:rPr>
      </w:pPr>
      <w:r w:rsidRPr="00C7340F">
        <w:rPr>
          <w:rFonts w:ascii="Arial" w:hAnsi="Arial" w:cs="Arial"/>
          <w:sz w:val="24"/>
          <w:szCs w:val="24"/>
        </w:rPr>
        <w:lastRenderedPageBreak/>
        <w:t>2.</w:t>
      </w:r>
      <w:r w:rsidR="00072579">
        <w:rPr>
          <w:rFonts w:ascii="Arial" w:hAnsi="Arial" w:cs="Arial"/>
          <w:sz w:val="24"/>
          <w:szCs w:val="24"/>
        </w:rPr>
        <w:t>3</w:t>
      </w:r>
      <w:r w:rsidRPr="00C7340F">
        <w:rPr>
          <w:rFonts w:ascii="Arial" w:hAnsi="Arial" w:cs="Arial"/>
          <w:sz w:val="24"/>
          <w:szCs w:val="24"/>
        </w:rPr>
        <w:t xml:space="preserve">.1 </w:t>
      </w:r>
      <w:r w:rsidR="00160A50">
        <w:rPr>
          <w:rFonts w:ascii="Arial" w:hAnsi="Arial" w:cs="Arial"/>
          <w:sz w:val="24"/>
          <w:szCs w:val="24"/>
        </w:rPr>
        <w:tab/>
      </w:r>
      <w:r w:rsidR="00F63064" w:rsidRPr="00C7340F">
        <w:rPr>
          <w:rFonts w:ascii="Arial" w:hAnsi="Arial" w:cs="Arial"/>
          <w:sz w:val="24"/>
          <w:szCs w:val="24"/>
        </w:rPr>
        <w:t xml:space="preserve">The </w:t>
      </w:r>
      <w:r w:rsidR="00003BD8" w:rsidRPr="00C7340F">
        <w:rPr>
          <w:rFonts w:ascii="Arial" w:hAnsi="Arial" w:cs="Arial"/>
          <w:sz w:val="24"/>
          <w:szCs w:val="24"/>
        </w:rPr>
        <w:t>purpose</w:t>
      </w:r>
      <w:r w:rsidR="00F63064" w:rsidRPr="00C7340F">
        <w:rPr>
          <w:rFonts w:ascii="Arial" w:hAnsi="Arial" w:cs="Arial"/>
          <w:sz w:val="24"/>
          <w:szCs w:val="24"/>
        </w:rPr>
        <w:t xml:space="preserve"> of a Future Conduct </w:t>
      </w:r>
      <w:r w:rsidR="000E1101" w:rsidRPr="00C7340F">
        <w:rPr>
          <w:rFonts w:ascii="Arial" w:hAnsi="Arial" w:cs="Arial"/>
          <w:sz w:val="24"/>
          <w:szCs w:val="24"/>
        </w:rPr>
        <w:t>Require</w:t>
      </w:r>
      <w:r w:rsidR="00F63064" w:rsidRPr="00C7340F">
        <w:rPr>
          <w:rFonts w:ascii="Arial" w:hAnsi="Arial" w:cs="Arial"/>
          <w:sz w:val="24"/>
          <w:szCs w:val="24"/>
        </w:rPr>
        <w:t>ment</w:t>
      </w:r>
      <w:r w:rsidR="00003BD8" w:rsidRPr="00C7340F">
        <w:rPr>
          <w:rFonts w:ascii="Arial" w:hAnsi="Arial" w:cs="Arial"/>
          <w:sz w:val="24"/>
          <w:szCs w:val="24"/>
        </w:rPr>
        <w:t xml:space="preserve"> is normally t</w:t>
      </w:r>
      <w:r w:rsidR="00D364DD" w:rsidRPr="00C7340F">
        <w:rPr>
          <w:rFonts w:ascii="Arial" w:hAnsi="Arial" w:cs="Arial"/>
          <w:sz w:val="24"/>
          <w:szCs w:val="24"/>
        </w:rPr>
        <w:t xml:space="preserve">o minimise contact between </w:t>
      </w:r>
      <w:r w:rsidR="00003BD8" w:rsidRPr="00C7340F">
        <w:rPr>
          <w:rFonts w:ascii="Arial" w:hAnsi="Arial" w:cs="Arial"/>
          <w:sz w:val="24"/>
          <w:szCs w:val="24"/>
        </w:rPr>
        <w:t>the Reporting P</w:t>
      </w:r>
      <w:r w:rsidR="00A01A66" w:rsidRPr="00C7340F">
        <w:rPr>
          <w:rFonts w:ascii="Arial" w:hAnsi="Arial" w:cs="Arial"/>
          <w:sz w:val="24"/>
          <w:szCs w:val="24"/>
        </w:rPr>
        <w:t>erson</w:t>
      </w:r>
      <w:r w:rsidR="00003BD8" w:rsidRPr="00C7340F">
        <w:rPr>
          <w:rFonts w:ascii="Arial" w:hAnsi="Arial" w:cs="Arial"/>
          <w:sz w:val="24"/>
          <w:szCs w:val="24"/>
        </w:rPr>
        <w:t xml:space="preserve"> and any witnesses, and the Responding Studen</w:t>
      </w:r>
      <w:r w:rsidR="00662FDA" w:rsidRPr="00C7340F">
        <w:rPr>
          <w:rFonts w:ascii="Arial" w:hAnsi="Arial" w:cs="Arial"/>
          <w:sz w:val="24"/>
          <w:szCs w:val="24"/>
        </w:rPr>
        <w:t>t;</w:t>
      </w:r>
      <w:r w:rsidR="00873A38" w:rsidRPr="00C7340F">
        <w:rPr>
          <w:rFonts w:ascii="Arial" w:hAnsi="Arial" w:cs="Arial"/>
          <w:sz w:val="24"/>
          <w:szCs w:val="24"/>
        </w:rPr>
        <w:t xml:space="preserve"> to provide a facility for unintended contact to be reported to the University</w:t>
      </w:r>
      <w:r w:rsidR="00662FDA" w:rsidRPr="00C7340F">
        <w:rPr>
          <w:rFonts w:ascii="Arial" w:hAnsi="Arial" w:cs="Arial"/>
          <w:sz w:val="24"/>
          <w:szCs w:val="24"/>
        </w:rPr>
        <w:t>;</w:t>
      </w:r>
      <w:r w:rsidR="00873A38" w:rsidRPr="00C7340F">
        <w:rPr>
          <w:rFonts w:ascii="Arial" w:hAnsi="Arial" w:cs="Arial"/>
          <w:sz w:val="24"/>
          <w:szCs w:val="24"/>
        </w:rPr>
        <w:t xml:space="preserve"> and to ensure all students are supported in the event of unintended contact</w:t>
      </w:r>
      <w:r w:rsidR="00C838AF" w:rsidRPr="00C7340F">
        <w:rPr>
          <w:rFonts w:ascii="Arial" w:hAnsi="Arial" w:cs="Arial"/>
          <w:sz w:val="24"/>
          <w:szCs w:val="24"/>
        </w:rPr>
        <w:t xml:space="preserve">. </w:t>
      </w:r>
    </w:p>
    <w:p w14:paraId="64E191D4" w14:textId="77777777" w:rsidR="00160A50" w:rsidRDefault="00160A50" w:rsidP="00160A50">
      <w:pPr>
        <w:spacing w:after="0" w:line="360" w:lineRule="auto"/>
        <w:ind w:left="1985" w:hanging="709"/>
        <w:rPr>
          <w:rFonts w:ascii="Arial" w:hAnsi="Arial" w:cs="Arial"/>
          <w:sz w:val="24"/>
          <w:szCs w:val="24"/>
        </w:rPr>
      </w:pPr>
    </w:p>
    <w:p w14:paraId="5AD41159" w14:textId="52AD1088" w:rsidR="00160A50" w:rsidRDefault="003E2035" w:rsidP="00160A50">
      <w:pPr>
        <w:spacing w:after="0" w:line="360" w:lineRule="auto"/>
        <w:ind w:left="1985" w:hanging="709"/>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3</w:t>
      </w:r>
      <w:r w:rsidRPr="00C7340F">
        <w:rPr>
          <w:rFonts w:ascii="Arial" w:hAnsi="Arial" w:cs="Arial"/>
          <w:sz w:val="24"/>
          <w:szCs w:val="24"/>
        </w:rPr>
        <w:t xml:space="preserve">.2 </w:t>
      </w:r>
      <w:r w:rsidR="00160A50">
        <w:rPr>
          <w:rFonts w:ascii="Arial" w:hAnsi="Arial" w:cs="Arial"/>
          <w:sz w:val="24"/>
          <w:szCs w:val="24"/>
        </w:rPr>
        <w:tab/>
      </w:r>
      <w:r w:rsidR="00873A38" w:rsidRPr="00C7340F">
        <w:rPr>
          <w:rFonts w:ascii="Arial" w:hAnsi="Arial" w:cs="Arial"/>
          <w:sz w:val="24"/>
          <w:szCs w:val="24"/>
        </w:rPr>
        <w:t xml:space="preserve">A Future Conduct </w:t>
      </w:r>
      <w:r w:rsidR="000E1101" w:rsidRPr="00C7340F">
        <w:rPr>
          <w:rFonts w:ascii="Arial" w:hAnsi="Arial" w:cs="Arial"/>
          <w:sz w:val="24"/>
          <w:szCs w:val="24"/>
        </w:rPr>
        <w:t>Requirement</w:t>
      </w:r>
      <w:r w:rsidR="00873A38" w:rsidRPr="00C7340F">
        <w:rPr>
          <w:rFonts w:ascii="Arial" w:hAnsi="Arial" w:cs="Arial"/>
          <w:sz w:val="24"/>
          <w:szCs w:val="24"/>
        </w:rPr>
        <w:t xml:space="preserve"> will remain in place</w:t>
      </w:r>
      <w:r w:rsidR="00BA02CF" w:rsidRPr="00C7340F">
        <w:rPr>
          <w:rFonts w:ascii="Arial" w:hAnsi="Arial" w:cs="Arial"/>
          <w:sz w:val="24"/>
          <w:szCs w:val="24"/>
        </w:rPr>
        <w:t xml:space="preserve"> until </w:t>
      </w:r>
      <w:r w:rsidR="00873A38" w:rsidRPr="00C7340F">
        <w:rPr>
          <w:rFonts w:ascii="Arial" w:hAnsi="Arial" w:cs="Arial"/>
          <w:sz w:val="24"/>
          <w:szCs w:val="24"/>
        </w:rPr>
        <w:t xml:space="preserve">it is </w:t>
      </w:r>
      <w:r w:rsidR="00BA02CF" w:rsidRPr="00C7340F">
        <w:rPr>
          <w:rFonts w:ascii="Arial" w:hAnsi="Arial" w:cs="Arial"/>
          <w:sz w:val="24"/>
          <w:szCs w:val="24"/>
        </w:rPr>
        <w:t xml:space="preserve">determined no longer necessary. </w:t>
      </w:r>
    </w:p>
    <w:p w14:paraId="66ED70D8" w14:textId="77777777" w:rsidR="00160A50" w:rsidRDefault="00160A50" w:rsidP="00160A50">
      <w:pPr>
        <w:spacing w:after="0" w:line="360" w:lineRule="auto"/>
        <w:ind w:left="1985" w:hanging="709"/>
        <w:rPr>
          <w:rFonts w:ascii="Arial" w:hAnsi="Arial" w:cs="Arial"/>
          <w:sz w:val="24"/>
          <w:szCs w:val="24"/>
        </w:rPr>
      </w:pPr>
    </w:p>
    <w:p w14:paraId="22097441" w14:textId="2C8DB667" w:rsidR="00662FDA" w:rsidRPr="00C7340F" w:rsidRDefault="003E2035" w:rsidP="00160A50">
      <w:pPr>
        <w:spacing w:after="0" w:line="360" w:lineRule="auto"/>
        <w:ind w:left="1985" w:hanging="709"/>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3</w:t>
      </w:r>
      <w:r w:rsidRPr="00C7340F">
        <w:rPr>
          <w:rFonts w:ascii="Arial" w:hAnsi="Arial" w:cs="Arial"/>
          <w:sz w:val="24"/>
          <w:szCs w:val="24"/>
        </w:rPr>
        <w:t xml:space="preserve">.3 </w:t>
      </w:r>
      <w:r w:rsidR="00160A50">
        <w:rPr>
          <w:rFonts w:ascii="Arial" w:hAnsi="Arial" w:cs="Arial"/>
          <w:sz w:val="24"/>
          <w:szCs w:val="24"/>
        </w:rPr>
        <w:tab/>
      </w:r>
      <w:r w:rsidR="00662FDA" w:rsidRPr="00C7340F">
        <w:rPr>
          <w:rFonts w:ascii="Arial" w:hAnsi="Arial" w:cs="Arial"/>
          <w:sz w:val="24"/>
          <w:szCs w:val="24"/>
        </w:rPr>
        <w:t xml:space="preserve">Any student for whom a Future Conduct </w:t>
      </w:r>
      <w:r w:rsidR="000E1101" w:rsidRPr="00C7340F">
        <w:rPr>
          <w:rFonts w:ascii="Arial" w:hAnsi="Arial" w:cs="Arial"/>
          <w:sz w:val="24"/>
          <w:szCs w:val="24"/>
        </w:rPr>
        <w:t>Requir</w:t>
      </w:r>
      <w:r w:rsidR="00662FDA" w:rsidRPr="00C7340F">
        <w:rPr>
          <w:rFonts w:ascii="Arial" w:hAnsi="Arial" w:cs="Arial"/>
          <w:sz w:val="24"/>
          <w:szCs w:val="24"/>
        </w:rPr>
        <w:t xml:space="preserve">ement is to be put in place will </w:t>
      </w:r>
      <w:r w:rsidR="00E50584" w:rsidRPr="00C7340F">
        <w:rPr>
          <w:rFonts w:ascii="Arial" w:hAnsi="Arial" w:cs="Arial"/>
          <w:sz w:val="24"/>
          <w:szCs w:val="24"/>
        </w:rPr>
        <w:t xml:space="preserve">receive </w:t>
      </w:r>
      <w:r w:rsidR="00662FDA" w:rsidRPr="00C7340F">
        <w:rPr>
          <w:rFonts w:ascii="Arial" w:hAnsi="Arial" w:cs="Arial"/>
          <w:sz w:val="24"/>
          <w:szCs w:val="24"/>
        </w:rPr>
        <w:t>written details of the terms</w:t>
      </w:r>
      <w:r w:rsidR="0068507A" w:rsidRPr="00C7340F">
        <w:rPr>
          <w:rFonts w:ascii="Arial" w:hAnsi="Arial" w:cs="Arial"/>
          <w:sz w:val="24"/>
          <w:szCs w:val="24"/>
        </w:rPr>
        <w:t xml:space="preserve"> </w:t>
      </w:r>
      <w:r w:rsidR="00662FDA" w:rsidRPr="00C7340F">
        <w:rPr>
          <w:rFonts w:ascii="Arial" w:hAnsi="Arial" w:cs="Arial"/>
          <w:sz w:val="24"/>
          <w:szCs w:val="24"/>
        </w:rPr>
        <w:t xml:space="preserve">of the Future Conduct </w:t>
      </w:r>
      <w:r w:rsidR="000E1101" w:rsidRPr="00C7340F">
        <w:rPr>
          <w:rFonts w:ascii="Arial" w:hAnsi="Arial" w:cs="Arial"/>
          <w:sz w:val="24"/>
          <w:szCs w:val="24"/>
        </w:rPr>
        <w:t>Requir</w:t>
      </w:r>
      <w:r w:rsidR="00662FDA" w:rsidRPr="00C7340F">
        <w:rPr>
          <w:rFonts w:ascii="Arial" w:hAnsi="Arial" w:cs="Arial"/>
          <w:sz w:val="24"/>
          <w:szCs w:val="24"/>
        </w:rPr>
        <w:t xml:space="preserve">ement by email to their </w:t>
      </w:r>
      <w:proofErr w:type="gramStart"/>
      <w:r w:rsidR="00662FDA" w:rsidRPr="00C7340F">
        <w:rPr>
          <w:rFonts w:ascii="Arial" w:hAnsi="Arial" w:cs="Arial"/>
          <w:sz w:val="24"/>
          <w:szCs w:val="24"/>
        </w:rPr>
        <w:t>University</w:t>
      </w:r>
      <w:proofErr w:type="gramEnd"/>
      <w:r w:rsidR="00662FDA" w:rsidRPr="00C7340F">
        <w:rPr>
          <w:rFonts w:ascii="Arial" w:hAnsi="Arial" w:cs="Arial"/>
          <w:sz w:val="24"/>
          <w:szCs w:val="24"/>
        </w:rPr>
        <w:t xml:space="preserve"> email address.</w:t>
      </w:r>
    </w:p>
    <w:p w14:paraId="20ED76D5" w14:textId="1012D997" w:rsidR="00E32C00" w:rsidRPr="00C7340F" w:rsidRDefault="00E32C00" w:rsidP="00C7340F">
      <w:pPr>
        <w:spacing w:after="0" w:line="360" w:lineRule="auto"/>
        <w:rPr>
          <w:rFonts w:ascii="Arial" w:hAnsi="Arial" w:cs="Arial"/>
          <w:sz w:val="24"/>
          <w:szCs w:val="24"/>
        </w:rPr>
      </w:pPr>
    </w:p>
    <w:p w14:paraId="2573222A" w14:textId="778A5EEE" w:rsidR="00160A50" w:rsidRDefault="00DD34A3" w:rsidP="00160A50">
      <w:pPr>
        <w:spacing w:after="0" w:line="360" w:lineRule="auto"/>
        <w:ind w:left="1276" w:hanging="567"/>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4</w:t>
      </w:r>
      <w:r w:rsidR="00715AED" w:rsidRPr="00C7340F">
        <w:rPr>
          <w:rFonts w:ascii="Arial" w:hAnsi="Arial" w:cs="Arial"/>
          <w:sz w:val="24"/>
          <w:szCs w:val="24"/>
        </w:rPr>
        <w:t xml:space="preserve"> </w:t>
      </w:r>
      <w:r w:rsidR="00160A50">
        <w:rPr>
          <w:rFonts w:ascii="Arial" w:hAnsi="Arial" w:cs="Arial"/>
          <w:sz w:val="24"/>
          <w:szCs w:val="24"/>
        </w:rPr>
        <w:t xml:space="preserve">  </w:t>
      </w:r>
      <w:r w:rsidR="00715AED" w:rsidRPr="00A57855">
        <w:rPr>
          <w:rFonts w:ascii="Arial" w:hAnsi="Arial" w:cs="Arial"/>
          <w:sz w:val="24"/>
          <w:szCs w:val="24"/>
        </w:rPr>
        <w:t>Placement Suspension</w:t>
      </w:r>
    </w:p>
    <w:p w14:paraId="2B55C57F" w14:textId="00A2A8B4" w:rsidR="00715AED" w:rsidRDefault="003E2035" w:rsidP="00003EDA">
      <w:pPr>
        <w:spacing w:after="0" w:line="360" w:lineRule="auto"/>
        <w:ind w:left="1985" w:hanging="709"/>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4</w:t>
      </w:r>
      <w:r w:rsidRPr="00C7340F">
        <w:rPr>
          <w:rFonts w:ascii="Arial" w:hAnsi="Arial" w:cs="Arial"/>
          <w:sz w:val="24"/>
          <w:szCs w:val="24"/>
        </w:rPr>
        <w:t xml:space="preserve">.1 </w:t>
      </w:r>
      <w:r w:rsidR="00677826">
        <w:rPr>
          <w:rFonts w:ascii="Arial" w:hAnsi="Arial" w:cs="Arial"/>
          <w:sz w:val="24"/>
          <w:szCs w:val="24"/>
        </w:rPr>
        <w:tab/>
      </w:r>
      <w:r w:rsidR="00715AED" w:rsidRPr="00C7340F">
        <w:rPr>
          <w:rFonts w:ascii="Arial" w:hAnsi="Arial" w:cs="Arial"/>
          <w:sz w:val="24"/>
          <w:szCs w:val="24"/>
        </w:rPr>
        <w:t xml:space="preserve">It may be necessary for the University to suspend a Responding Student from placement (clinical or otherwise) </w:t>
      </w:r>
      <w:r w:rsidR="00003EDA">
        <w:rPr>
          <w:rFonts w:ascii="Arial" w:hAnsi="Arial" w:cs="Arial"/>
          <w:sz w:val="24"/>
          <w:szCs w:val="24"/>
        </w:rPr>
        <w:t xml:space="preserve">in circumstances as set out in regulation </w:t>
      </w:r>
      <w:r w:rsidR="00495386">
        <w:rPr>
          <w:rFonts w:ascii="Arial" w:hAnsi="Arial" w:cs="Arial"/>
          <w:sz w:val="24"/>
          <w:szCs w:val="24"/>
        </w:rPr>
        <w:t>6</w:t>
      </w:r>
      <w:r w:rsidR="00003EDA">
        <w:rPr>
          <w:rFonts w:ascii="Arial" w:hAnsi="Arial" w:cs="Arial"/>
          <w:sz w:val="24"/>
          <w:szCs w:val="24"/>
        </w:rPr>
        <w:t xml:space="preserve">.1 of the Interim Measures Regulations. </w:t>
      </w:r>
    </w:p>
    <w:p w14:paraId="4A772AEB" w14:textId="23D9BC75" w:rsidR="00492BF4" w:rsidRPr="00587BB1" w:rsidRDefault="00492BF4" w:rsidP="00003EDA">
      <w:pPr>
        <w:spacing w:after="0" w:line="360" w:lineRule="auto"/>
        <w:ind w:left="1985" w:hanging="709"/>
        <w:rPr>
          <w:rFonts w:ascii="Arial" w:hAnsi="Arial" w:cs="Arial"/>
          <w:sz w:val="24"/>
          <w:szCs w:val="24"/>
        </w:rPr>
      </w:pPr>
      <w:r>
        <w:rPr>
          <w:rFonts w:ascii="Arial" w:hAnsi="Arial" w:cs="Arial"/>
          <w:sz w:val="24"/>
          <w:szCs w:val="24"/>
        </w:rPr>
        <w:t>2.4.2</w:t>
      </w:r>
      <w:r>
        <w:rPr>
          <w:rFonts w:ascii="Arial" w:hAnsi="Arial" w:cs="Arial"/>
          <w:sz w:val="24"/>
          <w:szCs w:val="24"/>
        </w:rPr>
        <w:tab/>
      </w:r>
      <w:r w:rsidRPr="00492BF4">
        <w:rPr>
          <w:rFonts w:ascii="Arial" w:hAnsi="Arial" w:cs="Arial"/>
          <w:sz w:val="24"/>
          <w:szCs w:val="24"/>
        </w:rPr>
        <w:t xml:space="preserve">In cases where a placement provider decides not to permit a student to attend placement prior to the University </w:t>
      </w:r>
      <w:proofErr w:type="gramStart"/>
      <w:r w:rsidRPr="00492BF4">
        <w:rPr>
          <w:rFonts w:ascii="Arial" w:hAnsi="Arial" w:cs="Arial"/>
          <w:sz w:val="24"/>
          <w:szCs w:val="24"/>
        </w:rPr>
        <w:t>making a decision</w:t>
      </w:r>
      <w:proofErr w:type="gramEnd"/>
      <w:r w:rsidRPr="00492BF4">
        <w:rPr>
          <w:rFonts w:ascii="Arial" w:hAnsi="Arial" w:cs="Arial"/>
          <w:sz w:val="24"/>
          <w:szCs w:val="24"/>
        </w:rPr>
        <w:t xml:space="preserve"> in relation to a placement suspension, the University will notify the student of the placement provider’s decision. Any request for review of the decision by the student will be made under the placement provider’s procedures.</w:t>
      </w:r>
    </w:p>
    <w:p w14:paraId="1486741A" w14:textId="77777777" w:rsidR="00715AED" w:rsidRPr="00C7340F" w:rsidRDefault="00715AED" w:rsidP="00C7340F">
      <w:pPr>
        <w:spacing w:after="0" w:line="360" w:lineRule="auto"/>
        <w:rPr>
          <w:rFonts w:ascii="Arial" w:hAnsi="Arial" w:cs="Arial"/>
          <w:sz w:val="24"/>
          <w:szCs w:val="24"/>
        </w:rPr>
      </w:pPr>
    </w:p>
    <w:p w14:paraId="0520D08E" w14:textId="1B53EDFD" w:rsidR="00715AED" w:rsidRPr="00C7340F" w:rsidRDefault="00715AED" w:rsidP="002F6305">
      <w:pPr>
        <w:spacing w:after="0" w:line="360" w:lineRule="auto"/>
        <w:ind w:left="1985" w:hanging="709"/>
        <w:rPr>
          <w:rFonts w:ascii="Arial" w:hAnsi="Arial" w:cs="Arial"/>
          <w:sz w:val="24"/>
          <w:szCs w:val="24"/>
        </w:rPr>
      </w:pPr>
    </w:p>
    <w:p w14:paraId="56ED9986" w14:textId="5356E7E7" w:rsidR="00715AED" w:rsidRPr="00C7340F" w:rsidRDefault="00715AED" w:rsidP="00587BB1">
      <w:pPr>
        <w:spacing w:after="0" w:line="360" w:lineRule="auto"/>
        <w:ind w:left="1985" w:hanging="709"/>
        <w:rPr>
          <w:rFonts w:ascii="Arial" w:hAnsi="Arial" w:cs="Arial"/>
          <w:sz w:val="24"/>
          <w:szCs w:val="24"/>
        </w:rPr>
      </w:pPr>
    </w:p>
    <w:p w14:paraId="1D70A3E5" w14:textId="77777777" w:rsidR="00677826" w:rsidRDefault="00677826" w:rsidP="00677826">
      <w:pPr>
        <w:spacing w:after="0" w:line="360" w:lineRule="auto"/>
        <w:ind w:left="1985" w:hanging="709"/>
        <w:rPr>
          <w:rFonts w:ascii="Arial" w:hAnsi="Arial" w:cs="Arial"/>
          <w:sz w:val="24"/>
          <w:szCs w:val="24"/>
        </w:rPr>
      </w:pPr>
    </w:p>
    <w:p w14:paraId="18F13F56" w14:textId="77777777" w:rsidR="00677826" w:rsidRDefault="00677826" w:rsidP="00677826">
      <w:pPr>
        <w:spacing w:after="0" w:line="360" w:lineRule="auto"/>
        <w:ind w:left="1985" w:hanging="709"/>
        <w:rPr>
          <w:rFonts w:ascii="Arial" w:hAnsi="Arial" w:cs="Arial"/>
          <w:sz w:val="24"/>
          <w:szCs w:val="24"/>
        </w:rPr>
      </w:pPr>
    </w:p>
    <w:p w14:paraId="6E27FE8A" w14:textId="77777777" w:rsidR="00677826" w:rsidRDefault="00677826" w:rsidP="00677826">
      <w:pPr>
        <w:spacing w:after="0" w:line="360" w:lineRule="auto"/>
        <w:ind w:left="2880" w:hanging="1037"/>
        <w:rPr>
          <w:rFonts w:ascii="Arial" w:hAnsi="Arial" w:cs="Arial"/>
          <w:sz w:val="24"/>
          <w:szCs w:val="24"/>
        </w:rPr>
      </w:pPr>
    </w:p>
    <w:p w14:paraId="338DF4BA" w14:textId="77777777" w:rsidR="00677826" w:rsidRDefault="00677826" w:rsidP="00677826">
      <w:pPr>
        <w:spacing w:after="0" w:line="360" w:lineRule="auto"/>
        <w:ind w:left="2880" w:hanging="1037"/>
        <w:rPr>
          <w:rFonts w:ascii="Arial" w:hAnsi="Arial" w:cs="Arial"/>
          <w:sz w:val="24"/>
          <w:szCs w:val="24"/>
        </w:rPr>
      </w:pPr>
    </w:p>
    <w:p w14:paraId="5E207ECB" w14:textId="338B65C1" w:rsidR="00FF3327" w:rsidRDefault="00FF3327" w:rsidP="0056015D">
      <w:pPr>
        <w:spacing w:after="0" w:line="360" w:lineRule="auto"/>
        <w:ind w:left="2835" w:hanging="850"/>
        <w:rPr>
          <w:rFonts w:ascii="Arial" w:hAnsi="Arial" w:cs="Arial"/>
          <w:sz w:val="24"/>
          <w:szCs w:val="24"/>
        </w:rPr>
      </w:pPr>
    </w:p>
    <w:p w14:paraId="0A48B986" w14:textId="3BB30F5C" w:rsidR="00677826" w:rsidRDefault="00677826" w:rsidP="0056015D">
      <w:pPr>
        <w:spacing w:after="0" w:line="360" w:lineRule="auto"/>
        <w:ind w:left="2835" w:hanging="850"/>
        <w:rPr>
          <w:rFonts w:ascii="Arial" w:hAnsi="Arial" w:cs="Arial"/>
          <w:sz w:val="24"/>
          <w:szCs w:val="24"/>
        </w:rPr>
      </w:pPr>
    </w:p>
    <w:p w14:paraId="20DD9C3C" w14:textId="77777777" w:rsidR="00677826" w:rsidRDefault="00677826" w:rsidP="00677826">
      <w:pPr>
        <w:spacing w:after="0" w:line="360" w:lineRule="auto"/>
        <w:ind w:left="2880" w:hanging="1037"/>
        <w:rPr>
          <w:rFonts w:ascii="Arial" w:hAnsi="Arial" w:cs="Arial"/>
          <w:sz w:val="24"/>
          <w:szCs w:val="24"/>
        </w:rPr>
      </w:pPr>
    </w:p>
    <w:p w14:paraId="432C58B2" w14:textId="2D0A34AC" w:rsidR="00715AED" w:rsidRPr="00C7340F" w:rsidRDefault="00715AED" w:rsidP="00C7340F">
      <w:pPr>
        <w:spacing w:after="0" w:line="360" w:lineRule="auto"/>
        <w:rPr>
          <w:rFonts w:ascii="Arial" w:hAnsi="Arial" w:cs="Arial"/>
          <w:sz w:val="24"/>
          <w:szCs w:val="24"/>
        </w:rPr>
      </w:pPr>
    </w:p>
    <w:p w14:paraId="745902EF" w14:textId="745906E0" w:rsidR="00EB59F1" w:rsidRDefault="00715AED" w:rsidP="00EB59F1">
      <w:pPr>
        <w:spacing w:after="0" w:line="360" w:lineRule="auto"/>
        <w:ind w:left="1276" w:hanging="567"/>
        <w:rPr>
          <w:rFonts w:ascii="Arial" w:hAnsi="Arial" w:cs="Arial"/>
          <w:sz w:val="24"/>
          <w:szCs w:val="24"/>
        </w:rPr>
      </w:pPr>
      <w:r w:rsidRPr="00C7340F">
        <w:rPr>
          <w:rFonts w:ascii="Arial" w:hAnsi="Arial" w:cs="Arial"/>
          <w:sz w:val="24"/>
          <w:szCs w:val="24"/>
        </w:rPr>
        <w:lastRenderedPageBreak/>
        <w:t>2.</w:t>
      </w:r>
      <w:r w:rsidR="00072579">
        <w:rPr>
          <w:rFonts w:ascii="Arial" w:hAnsi="Arial" w:cs="Arial"/>
          <w:sz w:val="24"/>
          <w:szCs w:val="24"/>
        </w:rPr>
        <w:t>5</w:t>
      </w:r>
      <w:r w:rsidRPr="00C7340F">
        <w:rPr>
          <w:rFonts w:ascii="Arial" w:hAnsi="Arial" w:cs="Arial"/>
          <w:sz w:val="24"/>
          <w:szCs w:val="24"/>
        </w:rPr>
        <w:t xml:space="preserve"> </w:t>
      </w:r>
      <w:r w:rsidR="00EB59F1">
        <w:rPr>
          <w:rFonts w:ascii="Arial" w:hAnsi="Arial" w:cs="Arial"/>
          <w:sz w:val="24"/>
          <w:szCs w:val="24"/>
        </w:rPr>
        <w:t xml:space="preserve">  </w:t>
      </w:r>
      <w:r w:rsidR="00FA0724" w:rsidRPr="00C7340F">
        <w:rPr>
          <w:rFonts w:ascii="Arial" w:hAnsi="Arial" w:cs="Arial"/>
          <w:sz w:val="24"/>
          <w:szCs w:val="24"/>
        </w:rPr>
        <w:t>Precautionary Suspension</w:t>
      </w:r>
    </w:p>
    <w:p w14:paraId="5BBBF5CC" w14:textId="7B69EA5C" w:rsidR="00EB59F1" w:rsidRDefault="003E2035" w:rsidP="00EB59F1">
      <w:pPr>
        <w:spacing w:after="0" w:line="360" w:lineRule="auto"/>
        <w:ind w:left="1985" w:hanging="709"/>
        <w:rPr>
          <w:rFonts w:ascii="Arial" w:hAnsi="Arial" w:cs="Arial"/>
          <w:sz w:val="24"/>
          <w:szCs w:val="24"/>
        </w:rPr>
      </w:pPr>
      <w:r w:rsidRPr="00C7340F">
        <w:rPr>
          <w:rFonts w:ascii="Arial" w:hAnsi="Arial" w:cs="Arial"/>
          <w:sz w:val="24"/>
          <w:szCs w:val="24"/>
        </w:rPr>
        <w:t>2.</w:t>
      </w:r>
      <w:r w:rsidR="00072579">
        <w:rPr>
          <w:rFonts w:ascii="Arial" w:hAnsi="Arial" w:cs="Arial"/>
          <w:sz w:val="24"/>
          <w:szCs w:val="24"/>
        </w:rPr>
        <w:t>5</w:t>
      </w:r>
      <w:r w:rsidRPr="00C7340F">
        <w:rPr>
          <w:rFonts w:ascii="Arial" w:hAnsi="Arial" w:cs="Arial"/>
          <w:sz w:val="24"/>
          <w:szCs w:val="24"/>
        </w:rPr>
        <w:t xml:space="preserve">.1 </w:t>
      </w:r>
      <w:r w:rsidR="00EB59F1">
        <w:rPr>
          <w:rFonts w:ascii="Arial" w:hAnsi="Arial" w:cs="Arial"/>
          <w:sz w:val="24"/>
          <w:szCs w:val="24"/>
        </w:rPr>
        <w:tab/>
      </w:r>
      <w:r w:rsidR="00FA0724" w:rsidRPr="00C7340F">
        <w:rPr>
          <w:rFonts w:ascii="Arial" w:hAnsi="Arial" w:cs="Arial"/>
          <w:sz w:val="24"/>
          <w:szCs w:val="24"/>
        </w:rPr>
        <w:t xml:space="preserve">It may be necessary for the University to suspend a Responding Student from </w:t>
      </w:r>
      <w:r w:rsidR="003123C3" w:rsidRPr="00C7340F">
        <w:rPr>
          <w:rFonts w:ascii="Arial" w:hAnsi="Arial" w:cs="Arial"/>
          <w:sz w:val="24"/>
          <w:szCs w:val="24"/>
        </w:rPr>
        <w:t>attendance on campus</w:t>
      </w:r>
      <w:r w:rsidR="002C2745" w:rsidRPr="00C7340F">
        <w:rPr>
          <w:rFonts w:ascii="Arial" w:hAnsi="Arial" w:cs="Arial"/>
          <w:sz w:val="24"/>
          <w:szCs w:val="24"/>
        </w:rPr>
        <w:t xml:space="preserve"> (</w:t>
      </w:r>
      <w:r w:rsidR="00DD34A3" w:rsidRPr="00C7340F">
        <w:rPr>
          <w:rFonts w:ascii="Arial" w:hAnsi="Arial" w:cs="Arial"/>
          <w:sz w:val="24"/>
          <w:szCs w:val="24"/>
        </w:rPr>
        <w:t>wholly</w:t>
      </w:r>
      <w:r w:rsidR="002C2745" w:rsidRPr="00C7340F">
        <w:rPr>
          <w:rFonts w:ascii="Arial" w:hAnsi="Arial" w:cs="Arial"/>
          <w:sz w:val="24"/>
          <w:szCs w:val="24"/>
        </w:rPr>
        <w:t xml:space="preserve"> or partially)</w:t>
      </w:r>
      <w:r w:rsidR="003123C3" w:rsidRPr="00C7340F">
        <w:rPr>
          <w:rFonts w:ascii="Arial" w:hAnsi="Arial" w:cs="Arial"/>
          <w:sz w:val="24"/>
          <w:szCs w:val="24"/>
        </w:rPr>
        <w:t xml:space="preserve">, their programme of </w:t>
      </w:r>
      <w:r w:rsidR="00FA0724" w:rsidRPr="00C7340F">
        <w:rPr>
          <w:rFonts w:ascii="Arial" w:hAnsi="Arial" w:cs="Arial"/>
          <w:sz w:val="24"/>
          <w:szCs w:val="24"/>
        </w:rPr>
        <w:t>studies</w:t>
      </w:r>
      <w:r w:rsidR="002C2745" w:rsidRPr="00C7340F">
        <w:rPr>
          <w:rFonts w:ascii="Arial" w:hAnsi="Arial" w:cs="Arial"/>
          <w:sz w:val="24"/>
          <w:szCs w:val="24"/>
        </w:rPr>
        <w:t xml:space="preserve"> (in person or digitally)</w:t>
      </w:r>
      <w:r w:rsidR="00FA0724" w:rsidRPr="00C7340F">
        <w:rPr>
          <w:rFonts w:ascii="Arial" w:hAnsi="Arial" w:cs="Arial"/>
          <w:sz w:val="24"/>
          <w:szCs w:val="24"/>
        </w:rPr>
        <w:t xml:space="preserve">, or from accessing University services or facilities </w:t>
      </w:r>
      <w:proofErr w:type="gramStart"/>
      <w:r w:rsidR="00FA0724" w:rsidRPr="00C7340F">
        <w:rPr>
          <w:rFonts w:ascii="Arial" w:hAnsi="Arial" w:cs="Arial"/>
          <w:sz w:val="24"/>
          <w:szCs w:val="24"/>
        </w:rPr>
        <w:t>in order to</w:t>
      </w:r>
      <w:proofErr w:type="gramEnd"/>
      <w:r w:rsidR="00FA0724" w:rsidRPr="00C7340F">
        <w:rPr>
          <w:rFonts w:ascii="Arial" w:hAnsi="Arial" w:cs="Arial"/>
          <w:sz w:val="24"/>
          <w:szCs w:val="24"/>
        </w:rPr>
        <w:t xml:space="preserve"> mitigate risks identified</w:t>
      </w:r>
      <w:r w:rsidR="003123C3" w:rsidRPr="00C7340F">
        <w:rPr>
          <w:rFonts w:ascii="Arial" w:hAnsi="Arial" w:cs="Arial"/>
          <w:sz w:val="24"/>
          <w:szCs w:val="24"/>
        </w:rPr>
        <w:t xml:space="preserve">, in accordance with </w:t>
      </w:r>
      <w:r w:rsidR="00072579">
        <w:rPr>
          <w:rFonts w:ascii="Arial" w:hAnsi="Arial" w:cs="Arial"/>
          <w:sz w:val="24"/>
          <w:szCs w:val="24"/>
        </w:rPr>
        <w:t xml:space="preserve">regulation </w:t>
      </w:r>
      <w:r w:rsidR="00495386">
        <w:rPr>
          <w:rFonts w:ascii="Arial" w:hAnsi="Arial" w:cs="Arial"/>
          <w:sz w:val="24"/>
          <w:szCs w:val="24"/>
        </w:rPr>
        <w:t>7</w:t>
      </w:r>
      <w:r w:rsidR="003123C3" w:rsidRPr="00C7340F">
        <w:rPr>
          <w:rFonts w:ascii="Arial" w:hAnsi="Arial" w:cs="Arial"/>
          <w:sz w:val="24"/>
          <w:szCs w:val="24"/>
        </w:rPr>
        <w:t xml:space="preserve"> of the Interim Measures Regulations</w:t>
      </w:r>
      <w:r w:rsidR="00FA0724" w:rsidRPr="00C7340F">
        <w:rPr>
          <w:rFonts w:ascii="Arial" w:hAnsi="Arial" w:cs="Arial"/>
          <w:sz w:val="24"/>
          <w:szCs w:val="24"/>
        </w:rPr>
        <w:t xml:space="preserve">. </w:t>
      </w:r>
    </w:p>
    <w:p w14:paraId="47FC8ED0" w14:textId="3185E918" w:rsidR="002B2F03" w:rsidRDefault="002B2F03" w:rsidP="00104206">
      <w:pPr>
        <w:spacing w:after="0" w:line="360" w:lineRule="auto"/>
        <w:rPr>
          <w:rFonts w:ascii="Arial" w:hAnsi="Arial" w:cs="Arial"/>
          <w:sz w:val="24"/>
          <w:szCs w:val="24"/>
        </w:rPr>
      </w:pPr>
    </w:p>
    <w:p w14:paraId="5248CF8E" w14:textId="24919DE5" w:rsidR="00FB1509" w:rsidRPr="00104206" w:rsidRDefault="002B2F03" w:rsidP="00104206">
      <w:pPr>
        <w:pStyle w:val="ListParagraph"/>
        <w:numPr>
          <w:ilvl w:val="1"/>
          <w:numId w:val="34"/>
        </w:numPr>
        <w:spacing w:after="0" w:line="360" w:lineRule="auto"/>
        <w:rPr>
          <w:rFonts w:ascii="Arial" w:hAnsi="Arial" w:cs="Arial"/>
          <w:sz w:val="24"/>
          <w:szCs w:val="24"/>
        </w:rPr>
      </w:pPr>
      <w:r w:rsidRPr="00104206">
        <w:rPr>
          <w:rFonts w:ascii="Arial" w:hAnsi="Arial" w:cs="Arial"/>
          <w:sz w:val="24"/>
          <w:szCs w:val="24"/>
        </w:rPr>
        <w:t xml:space="preserve"> </w:t>
      </w:r>
      <w:r w:rsidR="001407A3">
        <w:rPr>
          <w:rFonts w:ascii="Arial" w:hAnsi="Arial" w:cs="Arial"/>
          <w:sz w:val="24"/>
          <w:szCs w:val="24"/>
        </w:rPr>
        <w:t>Withholding</w:t>
      </w:r>
      <w:r w:rsidR="00FB1509" w:rsidRPr="00104206">
        <w:rPr>
          <w:rFonts w:ascii="Arial" w:hAnsi="Arial" w:cs="Arial"/>
          <w:sz w:val="24"/>
          <w:szCs w:val="24"/>
        </w:rPr>
        <w:t xml:space="preserve"> the</w:t>
      </w:r>
      <w:r w:rsidR="001407A3">
        <w:rPr>
          <w:rFonts w:ascii="Arial" w:hAnsi="Arial" w:cs="Arial"/>
          <w:sz w:val="24"/>
          <w:szCs w:val="24"/>
        </w:rPr>
        <w:t xml:space="preserve"> Academic</w:t>
      </w:r>
      <w:r w:rsidR="00FB1509" w:rsidRPr="00104206">
        <w:rPr>
          <w:rFonts w:ascii="Arial" w:hAnsi="Arial" w:cs="Arial"/>
          <w:sz w:val="24"/>
          <w:szCs w:val="24"/>
        </w:rPr>
        <w:t xml:space="preserve"> Award </w:t>
      </w:r>
    </w:p>
    <w:p w14:paraId="264068F2" w14:textId="20D4D176" w:rsidR="00957C6D" w:rsidRPr="00957C6D" w:rsidRDefault="00072579" w:rsidP="00104206">
      <w:pPr>
        <w:pStyle w:val="ListParagraph"/>
        <w:spacing w:line="360" w:lineRule="auto"/>
        <w:rPr>
          <w:rFonts w:ascii="Arial" w:hAnsi="Arial" w:cs="Arial"/>
          <w:sz w:val="24"/>
          <w:szCs w:val="24"/>
          <w:lang w:val="en-US"/>
        </w:rPr>
      </w:pPr>
      <w:r>
        <w:rPr>
          <w:rFonts w:ascii="Arial" w:hAnsi="Arial" w:cs="Arial"/>
          <w:sz w:val="24"/>
          <w:szCs w:val="24"/>
        </w:rPr>
        <w:t>2.6.1</w:t>
      </w:r>
      <w:r>
        <w:rPr>
          <w:rFonts w:ascii="Arial" w:hAnsi="Arial" w:cs="Arial"/>
          <w:sz w:val="24"/>
          <w:szCs w:val="24"/>
        </w:rPr>
        <w:tab/>
      </w:r>
      <w:r w:rsidR="00957C6D" w:rsidRPr="00957C6D">
        <w:rPr>
          <w:rFonts w:ascii="Arial" w:hAnsi="Arial" w:cs="Arial"/>
          <w:sz w:val="24"/>
          <w:szCs w:val="24"/>
          <w:lang w:val="en-US"/>
        </w:rPr>
        <w:t xml:space="preserve">Where an allegation of serious misconduct is made close to graduation, or where </w:t>
      </w:r>
      <w:r w:rsidR="00957C6D">
        <w:rPr>
          <w:rFonts w:ascii="Arial" w:hAnsi="Arial" w:cs="Arial"/>
          <w:sz w:val="24"/>
          <w:szCs w:val="24"/>
          <w:lang w:val="en-US"/>
        </w:rPr>
        <w:t>a Relevant University Procedure</w:t>
      </w:r>
      <w:r w:rsidR="00957C6D" w:rsidRPr="00957C6D">
        <w:rPr>
          <w:rFonts w:ascii="Arial" w:hAnsi="Arial" w:cs="Arial"/>
          <w:sz w:val="24"/>
          <w:szCs w:val="24"/>
          <w:lang w:val="en-US"/>
        </w:rPr>
        <w:t xml:space="preserve"> is ongoing close to graduation, information will be gathered in the form of a risk assessment from relevant University departments. The risk assessment is required to ascertain the level of risk associated with permitting the Responding Student to proceed to graduate, without:</w:t>
      </w:r>
    </w:p>
    <w:p w14:paraId="1006CB75" w14:textId="4EA1F95A" w:rsidR="00957C6D" w:rsidRPr="00957C6D" w:rsidRDefault="00957C6D" w:rsidP="00104206">
      <w:pPr>
        <w:pStyle w:val="ListParagraph"/>
        <w:numPr>
          <w:ilvl w:val="0"/>
          <w:numId w:val="33"/>
        </w:numPr>
        <w:spacing w:line="360" w:lineRule="auto"/>
        <w:rPr>
          <w:rFonts w:ascii="Arial" w:hAnsi="Arial" w:cs="Arial"/>
          <w:sz w:val="24"/>
          <w:szCs w:val="24"/>
          <w:lang w:val="en-US"/>
        </w:rPr>
      </w:pPr>
      <w:r w:rsidRPr="00957C6D">
        <w:rPr>
          <w:rFonts w:ascii="Arial" w:hAnsi="Arial" w:cs="Arial"/>
          <w:sz w:val="24"/>
          <w:szCs w:val="24"/>
          <w:lang w:val="en-US"/>
        </w:rPr>
        <w:t xml:space="preserve">completing the </w:t>
      </w:r>
      <w:r w:rsidR="001407A3">
        <w:rPr>
          <w:rFonts w:ascii="Arial" w:hAnsi="Arial" w:cs="Arial"/>
          <w:sz w:val="24"/>
          <w:szCs w:val="24"/>
          <w:lang w:val="en-US"/>
        </w:rPr>
        <w:t>Relevant University</w:t>
      </w:r>
      <w:r w:rsidRPr="00957C6D">
        <w:rPr>
          <w:rFonts w:ascii="Arial" w:hAnsi="Arial" w:cs="Arial"/>
          <w:sz w:val="24"/>
          <w:szCs w:val="24"/>
          <w:lang w:val="en-US"/>
        </w:rPr>
        <w:t xml:space="preserve"> Procedure</w:t>
      </w:r>
      <w:r w:rsidR="001407A3">
        <w:rPr>
          <w:rFonts w:ascii="Arial" w:hAnsi="Arial" w:cs="Arial"/>
          <w:sz w:val="24"/>
          <w:szCs w:val="24"/>
          <w:lang w:val="en-US"/>
        </w:rPr>
        <w:t>(s)</w:t>
      </w:r>
      <w:r w:rsidRPr="00957C6D">
        <w:rPr>
          <w:rFonts w:ascii="Arial" w:hAnsi="Arial" w:cs="Arial"/>
          <w:sz w:val="24"/>
          <w:szCs w:val="24"/>
          <w:lang w:val="en-US"/>
        </w:rPr>
        <w:t>; or</w:t>
      </w:r>
    </w:p>
    <w:p w14:paraId="6FB7FC2D" w14:textId="77777777" w:rsidR="00957C6D" w:rsidRPr="00957C6D" w:rsidRDefault="00957C6D" w:rsidP="00104206">
      <w:pPr>
        <w:pStyle w:val="ListParagraph"/>
        <w:numPr>
          <w:ilvl w:val="0"/>
          <w:numId w:val="33"/>
        </w:numPr>
        <w:spacing w:line="360" w:lineRule="auto"/>
        <w:rPr>
          <w:rFonts w:ascii="Arial" w:hAnsi="Arial" w:cs="Arial"/>
          <w:sz w:val="24"/>
          <w:szCs w:val="24"/>
          <w:lang w:val="en-US"/>
        </w:rPr>
      </w:pPr>
      <w:r w:rsidRPr="00957C6D">
        <w:rPr>
          <w:rFonts w:ascii="Arial" w:hAnsi="Arial" w:cs="Arial"/>
          <w:sz w:val="24"/>
          <w:szCs w:val="24"/>
          <w:lang w:val="en-US"/>
        </w:rPr>
        <w:t>completion of a police investigation and / or criminal proceedings.</w:t>
      </w:r>
    </w:p>
    <w:p w14:paraId="3CCF25AD" w14:textId="00523ECA" w:rsidR="00FB1509" w:rsidRDefault="00FB1509" w:rsidP="00104206">
      <w:pPr>
        <w:pStyle w:val="ListParagraph"/>
        <w:spacing w:after="0" w:line="360" w:lineRule="auto"/>
        <w:rPr>
          <w:rFonts w:ascii="Arial" w:hAnsi="Arial" w:cs="Arial"/>
          <w:sz w:val="24"/>
          <w:szCs w:val="24"/>
        </w:rPr>
      </w:pPr>
    </w:p>
    <w:p w14:paraId="1AFD6179" w14:textId="255F40E1" w:rsidR="002B2F03" w:rsidRPr="00104206" w:rsidRDefault="002B2F03" w:rsidP="0077175B">
      <w:pPr>
        <w:pStyle w:val="ListParagraph"/>
        <w:numPr>
          <w:ilvl w:val="0"/>
          <w:numId w:val="34"/>
        </w:numPr>
        <w:spacing w:after="0" w:line="360" w:lineRule="auto"/>
        <w:rPr>
          <w:rFonts w:ascii="Arial" w:hAnsi="Arial" w:cs="Arial"/>
          <w:sz w:val="24"/>
          <w:szCs w:val="24"/>
        </w:rPr>
      </w:pPr>
      <w:r w:rsidRPr="00104206">
        <w:rPr>
          <w:rFonts w:ascii="Arial" w:hAnsi="Arial" w:cs="Arial"/>
          <w:sz w:val="24"/>
          <w:szCs w:val="24"/>
        </w:rPr>
        <w:t>Risk Assessment</w:t>
      </w:r>
    </w:p>
    <w:p w14:paraId="05912984" w14:textId="77777777" w:rsidR="002B2F03" w:rsidRPr="002B2F03" w:rsidRDefault="002B2F03" w:rsidP="002B2F03">
      <w:pPr>
        <w:spacing w:after="0" w:line="360" w:lineRule="auto"/>
        <w:ind w:left="1985" w:hanging="709"/>
        <w:rPr>
          <w:rFonts w:ascii="Arial" w:hAnsi="Arial" w:cs="Arial"/>
          <w:sz w:val="24"/>
          <w:szCs w:val="24"/>
        </w:rPr>
      </w:pPr>
    </w:p>
    <w:p w14:paraId="2CF2562A" w14:textId="768BA344" w:rsidR="002B2F03" w:rsidRPr="002B2F03" w:rsidRDefault="00A57855" w:rsidP="002B2F03">
      <w:pPr>
        <w:spacing w:after="0" w:line="360" w:lineRule="auto"/>
        <w:ind w:left="1985" w:hanging="709"/>
        <w:rPr>
          <w:rFonts w:ascii="Arial" w:hAnsi="Arial" w:cs="Arial"/>
          <w:sz w:val="24"/>
          <w:szCs w:val="24"/>
        </w:rPr>
      </w:pPr>
      <w:r>
        <w:rPr>
          <w:rFonts w:ascii="Arial" w:hAnsi="Arial" w:cs="Arial"/>
          <w:sz w:val="24"/>
          <w:szCs w:val="24"/>
        </w:rPr>
        <w:t>3.1</w:t>
      </w:r>
      <w:r w:rsidR="002B2F03" w:rsidRPr="002B2F03">
        <w:rPr>
          <w:rFonts w:ascii="Arial" w:hAnsi="Arial" w:cs="Arial"/>
          <w:sz w:val="24"/>
          <w:szCs w:val="24"/>
        </w:rPr>
        <w:t xml:space="preserve"> </w:t>
      </w:r>
      <w:r w:rsidR="002B2F03" w:rsidRPr="002B2F03">
        <w:rPr>
          <w:rFonts w:ascii="Arial" w:hAnsi="Arial" w:cs="Arial"/>
          <w:sz w:val="24"/>
          <w:szCs w:val="24"/>
        </w:rPr>
        <w:tab/>
        <w:t xml:space="preserve">If </w:t>
      </w:r>
      <w:r w:rsidR="001407A3">
        <w:rPr>
          <w:rFonts w:ascii="Arial" w:hAnsi="Arial" w:cs="Arial"/>
          <w:sz w:val="24"/>
          <w:szCs w:val="24"/>
        </w:rPr>
        <w:t xml:space="preserve">it is deemed </w:t>
      </w:r>
      <w:r w:rsidR="002B2F03" w:rsidRPr="002B2F03">
        <w:rPr>
          <w:rFonts w:ascii="Arial" w:hAnsi="Arial" w:cs="Arial"/>
          <w:sz w:val="24"/>
          <w:szCs w:val="24"/>
        </w:rPr>
        <w:t xml:space="preserve">appropriate to put in place interim measures, information will be gathered in the form of a risk assessment from relevant University departments to ascertain the level of risk the Responding Student may present to other students, staff and the wider community, as well as any reputational, or potential for reputational damage to the University, and any risk to the Responding Student themselves. </w:t>
      </w:r>
    </w:p>
    <w:p w14:paraId="67E05F59" w14:textId="77777777" w:rsidR="002B2F03" w:rsidRPr="002B2F03" w:rsidRDefault="002B2F03" w:rsidP="002B2F03">
      <w:pPr>
        <w:spacing w:after="0" w:line="360" w:lineRule="auto"/>
        <w:ind w:left="1985" w:hanging="709"/>
        <w:rPr>
          <w:rFonts w:ascii="Arial" w:hAnsi="Arial" w:cs="Arial"/>
          <w:sz w:val="24"/>
          <w:szCs w:val="24"/>
        </w:rPr>
      </w:pPr>
    </w:p>
    <w:p w14:paraId="25B6CE39" w14:textId="0EC50ADA" w:rsidR="002B2F03" w:rsidRPr="002B2F03" w:rsidRDefault="00A57855" w:rsidP="002B2F03">
      <w:pPr>
        <w:spacing w:after="0" w:line="360" w:lineRule="auto"/>
        <w:ind w:left="1985" w:hanging="709"/>
        <w:rPr>
          <w:rFonts w:ascii="Arial" w:hAnsi="Arial" w:cs="Arial"/>
          <w:sz w:val="24"/>
          <w:szCs w:val="24"/>
        </w:rPr>
      </w:pPr>
      <w:r>
        <w:rPr>
          <w:rFonts w:ascii="Arial" w:hAnsi="Arial" w:cs="Arial"/>
          <w:sz w:val="24"/>
          <w:szCs w:val="24"/>
        </w:rPr>
        <w:t>3.2</w:t>
      </w:r>
      <w:r>
        <w:rPr>
          <w:rFonts w:ascii="Arial" w:hAnsi="Arial" w:cs="Arial"/>
          <w:sz w:val="24"/>
          <w:szCs w:val="24"/>
        </w:rPr>
        <w:tab/>
      </w:r>
      <w:r w:rsidR="002B2F03" w:rsidRPr="002B2F03">
        <w:rPr>
          <w:rFonts w:ascii="Arial" w:hAnsi="Arial" w:cs="Arial"/>
          <w:sz w:val="24"/>
          <w:szCs w:val="24"/>
        </w:rPr>
        <w:t>This risk assessment will be reviewed by the Risk Assessment Panel, to confirm which, if any, interim measures should be considered.</w:t>
      </w:r>
    </w:p>
    <w:p w14:paraId="711221F8" w14:textId="77777777" w:rsidR="002B2F03" w:rsidRPr="002B2F03" w:rsidRDefault="002B2F03" w:rsidP="002B2F03">
      <w:pPr>
        <w:spacing w:after="0" w:line="360" w:lineRule="auto"/>
        <w:ind w:left="1985" w:hanging="709"/>
        <w:rPr>
          <w:rFonts w:ascii="Arial" w:hAnsi="Arial" w:cs="Arial"/>
          <w:sz w:val="24"/>
          <w:szCs w:val="24"/>
        </w:rPr>
      </w:pPr>
    </w:p>
    <w:p w14:paraId="5FAE08F3" w14:textId="37A7B288" w:rsidR="002B2F03" w:rsidRPr="002B2F03" w:rsidRDefault="00A57855" w:rsidP="002B2F03">
      <w:pPr>
        <w:spacing w:after="0" w:line="360" w:lineRule="auto"/>
        <w:ind w:left="1985" w:hanging="709"/>
        <w:rPr>
          <w:rFonts w:ascii="Arial" w:hAnsi="Arial" w:cs="Arial"/>
          <w:sz w:val="24"/>
          <w:szCs w:val="24"/>
        </w:rPr>
      </w:pPr>
      <w:proofErr w:type="gramStart"/>
      <w:r>
        <w:rPr>
          <w:rFonts w:ascii="Arial" w:hAnsi="Arial" w:cs="Arial"/>
          <w:sz w:val="24"/>
          <w:szCs w:val="24"/>
        </w:rPr>
        <w:t>3</w:t>
      </w:r>
      <w:r w:rsidR="002B2F03" w:rsidRPr="002B2F03">
        <w:rPr>
          <w:rFonts w:ascii="Arial" w:hAnsi="Arial" w:cs="Arial"/>
          <w:sz w:val="24"/>
          <w:szCs w:val="24"/>
        </w:rPr>
        <w:t>.3  The</w:t>
      </w:r>
      <w:proofErr w:type="gramEnd"/>
      <w:r w:rsidR="002B2F03" w:rsidRPr="002B2F03">
        <w:rPr>
          <w:rFonts w:ascii="Arial" w:hAnsi="Arial" w:cs="Arial"/>
          <w:sz w:val="24"/>
          <w:szCs w:val="24"/>
        </w:rPr>
        <w:t xml:space="preserve"> Risk Assessment Panel shall comprise t</w:t>
      </w:r>
      <w:r w:rsidR="001407A3">
        <w:rPr>
          <w:rFonts w:ascii="Arial" w:hAnsi="Arial" w:cs="Arial"/>
          <w:sz w:val="24"/>
          <w:szCs w:val="24"/>
        </w:rPr>
        <w:t xml:space="preserve">wo senior </w:t>
      </w:r>
      <w:r w:rsidR="002B2F03" w:rsidRPr="002B2F03">
        <w:rPr>
          <w:rFonts w:ascii="Arial" w:hAnsi="Arial" w:cs="Arial"/>
          <w:sz w:val="24"/>
          <w:szCs w:val="24"/>
        </w:rPr>
        <w:t>members of</w:t>
      </w:r>
      <w:r w:rsidR="001407A3">
        <w:rPr>
          <w:rFonts w:ascii="Arial" w:hAnsi="Arial" w:cs="Arial"/>
          <w:sz w:val="24"/>
          <w:szCs w:val="24"/>
        </w:rPr>
        <w:t xml:space="preserve"> University</w:t>
      </w:r>
      <w:r w:rsidR="002B2F03" w:rsidRPr="002B2F03">
        <w:rPr>
          <w:rFonts w:ascii="Arial" w:hAnsi="Arial" w:cs="Arial"/>
          <w:sz w:val="24"/>
          <w:szCs w:val="24"/>
        </w:rPr>
        <w:t xml:space="preserve"> staff. </w:t>
      </w:r>
    </w:p>
    <w:p w14:paraId="329A34CF" w14:textId="77777777" w:rsidR="002B2F03" w:rsidRPr="002B2F03" w:rsidRDefault="002B2F03" w:rsidP="002B2F03">
      <w:pPr>
        <w:spacing w:after="0" w:line="360" w:lineRule="auto"/>
        <w:ind w:left="1985" w:hanging="709"/>
        <w:rPr>
          <w:rFonts w:ascii="Arial" w:hAnsi="Arial" w:cs="Arial"/>
          <w:sz w:val="24"/>
          <w:szCs w:val="24"/>
        </w:rPr>
      </w:pPr>
    </w:p>
    <w:p w14:paraId="60E8BD91" w14:textId="3583BEAF" w:rsidR="002B2F03" w:rsidRPr="002B2F03" w:rsidRDefault="00A57855" w:rsidP="002B2F03">
      <w:pPr>
        <w:spacing w:after="0" w:line="360" w:lineRule="auto"/>
        <w:ind w:left="1985" w:hanging="709"/>
        <w:rPr>
          <w:rFonts w:ascii="Arial" w:hAnsi="Arial" w:cs="Arial"/>
          <w:sz w:val="24"/>
          <w:szCs w:val="24"/>
        </w:rPr>
      </w:pPr>
      <w:r>
        <w:rPr>
          <w:rFonts w:ascii="Arial" w:hAnsi="Arial" w:cs="Arial"/>
          <w:sz w:val="24"/>
          <w:szCs w:val="24"/>
        </w:rPr>
        <w:t>3</w:t>
      </w:r>
      <w:r w:rsidR="002B2F03" w:rsidRPr="002B2F03">
        <w:rPr>
          <w:rFonts w:ascii="Arial" w:hAnsi="Arial" w:cs="Arial"/>
          <w:sz w:val="24"/>
          <w:szCs w:val="24"/>
        </w:rPr>
        <w:t xml:space="preserve">.4   Following consideration by the Risk Assessment Panel, immediate decisions can be made as follows: </w:t>
      </w:r>
    </w:p>
    <w:p w14:paraId="5BBD51BE" w14:textId="77777777" w:rsidR="002B2F03" w:rsidRPr="002B2F03" w:rsidRDefault="002B2F03" w:rsidP="002B2F03">
      <w:pPr>
        <w:spacing w:after="0" w:line="360" w:lineRule="auto"/>
        <w:ind w:left="1985" w:hanging="709"/>
        <w:rPr>
          <w:rFonts w:ascii="Arial" w:hAnsi="Arial" w:cs="Arial"/>
          <w:sz w:val="24"/>
          <w:szCs w:val="24"/>
        </w:rPr>
      </w:pPr>
    </w:p>
    <w:p w14:paraId="08F5DFB6" w14:textId="09930A11" w:rsidR="002B2F03" w:rsidRPr="0077175B" w:rsidRDefault="002B2F03" w:rsidP="000B3699">
      <w:pPr>
        <w:pStyle w:val="ListParagraph"/>
        <w:numPr>
          <w:ilvl w:val="0"/>
          <w:numId w:val="35"/>
        </w:numPr>
        <w:spacing w:after="0" w:line="360" w:lineRule="auto"/>
        <w:rPr>
          <w:rFonts w:ascii="Arial" w:hAnsi="Arial" w:cs="Arial"/>
          <w:sz w:val="24"/>
          <w:szCs w:val="24"/>
        </w:rPr>
      </w:pPr>
      <w:r w:rsidRPr="0077175B">
        <w:rPr>
          <w:rFonts w:ascii="Arial" w:hAnsi="Arial" w:cs="Arial"/>
          <w:sz w:val="24"/>
          <w:szCs w:val="24"/>
        </w:rPr>
        <w:t>Student(s) may be required to move accommodation</w:t>
      </w:r>
      <w:r w:rsidR="00503185" w:rsidRPr="0077175B">
        <w:rPr>
          <w:rFonts w:ascii="Arial" w:hAnsi="Arial" w:cs="Arial"/>
          <w:sz w:val="24"/>
          <w:szCs w:val="24"/>
        </w:rPr>
        <w:t>; or</w:t>
      </w:r>
    </w:p>
    <w:p w14:paraId="050FD8A8" w14:textId="2E1E4416" w:rsidR="00503185" w:rsidRDefault="002B2F03" w:rsidP="0077175B">
      <w:pPr>
        <w:spacing w:after="0" w:line="360" w:lineRule="auto"/>
        <w:ind w:left="720" w:firstLine="720"/>
        <w:rPr>
          <w:rFonts w:ascii="Arial" w:hAnsi="Arial" w:cs="Arial"/>
          <w:sz w:val="24"/>
          <w:szCs w:val="24"/>
        </w:rPr>
      </w:pPr>
      <w:r w:rsidRPr="002B2F03">
        <w:rPr>
          <w:rFonts w:ascii="Arial" w:hAnsi="Arial" w:cs="Arial"/>
          <w:sz w:val="24"/>
          <w:szCs w:val="24"/>
        </w:rPr>
        <w:t>ii.</w:t>
      </w:r>
      <w:r w:rsidRPr="002B2F03">
        <w:rPr>
          <w:rFonts w:ascii="Arial" w:hAnsi="Arial" w:cs="Arial"/>
          <w:sz w:val="24"/>
          <w:szCs w:val="24"/>
        </w:rPr>
        <w:tab/>
        <w:t xml:space="preserve"> A Future Conduct Requirement may be put in place</w:t>
      </w:r>
      <w:r w:rsidR="00503185">
        <w:rPr>
          <w:rFonts w:ascii="Arial" w:hAnsi="Arial" w:cs="Arial"/>
          <w:sz w:val="24"/>
          <w:szCs w:val="24"/>
        </w:rPr>
        <w:t>.</w:t>
      </w:r>
    </w:p>
    <w:p w14:paraId="2E331CCF" w14:textId="77777777" w:rsidR="00EB59F1" w:rsidRDefault="00EB59F1" w:rsidP="00A05A53">
      <w:pPr>
        <w:spacing w:after="0" w:line="360" w:lineRule="auto"/>
        <w:rPr>
          <w:rFonts w:ascii="Arial" w:hAnsi="Arial" w:cs="Arial"/>
          <w:sz w:val="24"/>
          <w:szCs w:val="24"/>
        </w:rPr>
      </w:pPr>
    </w:p>
    <w:p w14:paraId="6A4D899B" w14:textId="5353D922" w:rsidR="004F24DC" w:rsidRPr="00274792" w:rsidRDefault="006074A0" w:rsidP="000B3699">
      <w:pPr>
        <w:spacing w:after="0" w:line="360" w:lineRule="auto"/>
        <w:ind w:left="2160" w:hanging="720"/>
        <w:rPr>
          <w:rFonts w:ascii="Arial" w:hAnsi="Arial" w:cs="Arial"/>
          <w:sz w:val="24"/>
          <w:szCs w:val="24"/>
        </w:rPr>
      </w:pPr>
      <w:bookmarkStart w:id="1" w:name="_Hlk111020745"/>
      <w:r>
        <w:rPr>
          <w:rFonts w:ascii="Arial" w:hAnsi="Arial" w:cs="Arial"/>
          <w:sz w:val="24"/>
          <w:szCs w:val="24"/>
        </w:rPr>
        <w:t xml:space="preserve">3.5 </w:t>
      </w:r>
      <w:r w:rsidR="00072579">
        <w:rPr>
          <w:rFonts w:ascii="Arial" w:hAnsi="Arial" w:cs="Arial"/>
          <w:sz w:val="24"/>
          <w:szCs w:val="24"/>
        </w:rPr>
        <w:tab/>
      </w:r>
      <w:bookmarkEnd w:id="1"/>
      <w:r w:rsidR="00064D0D" w:rsidRPr="00274792">
        <w:rPr>
          <w:rFonts w:ascii="Arial" w:hAnsi="Arial" w:cs="Arial"/>
          <w:sz w:val="24"/>
          <w:szCs w:val="24"/>
        </w:rPr>
        <w:t>If</w:t>
      </w:r>
      <w:r w:rsidR="00072579">
        <w:rPr>
          <w:rFonts w:ascii="Arial" w:hAnsi="Arial" w:cs="Arial"/>
          <w:sz w:val="24"/>
          <w:szCs w:val="24"/>
        </w:rPr>
        <w:t xml:space="preserve"> </w:t>
      </w:r>
      <w:r w:rsidR="00064D0D" w:rsidRPr="00274792">
        <w:rPr>
          <w:rFonts w:ascii="Arial" w:hAnsi="Arial" w:cs="Arial"/>
          <w:sz w:val="24"/>
          <w:szCs w:val="24"/>
        </w:rPr>
        <w:t>a precautionary suspension</w:t>
      </w:r>
      <w:r w:rsidR="00917F41">
        <w:rPr>
          <w:rFonts w:ascii="Arial" w:hAnsi="Arial" w:cs="Arial"/>
          <w:sz w:val="24"/>
          <w:szCs w:val="24"/>
        </w:rPr>
        <w:t xml:space="preserve">, </w:t>
      </w:r>
      <w:r w:rsidR="002B2F03">
        <w:rPr>
          <w:rFonts w:ascii="Arial" w:hAnsi="Arial" w:cs="Arial"/>
          <w:sz w:val="24"/>
          <w:szCs w:val="24"/>
        </w:rPr>
        <w:t>placement suspension</w:t>
      </w:r>
      <w:r w:rsidR="00917F41">
        <w:rPr>
          <w:rFonts w:ascii="Arial" w:hAnsi="Arial" w:cs="Arial"/>
          <w:sz w:val="24"/>
          <w:szCs w:val="24"/>
        </w:rPr>
        <w:t xml:space="preserve"> or </w:t>
      </w:r>
      <w:r w:rsidR="005C79CB">
        <w:rPr>
          <w:rFonts w:ascii="Arial" w:hAnsi="Arial" w:cs="Arial"/>
          <w:sz w:val="24"/>
          <w:szCs w:val="24"/>
        </w:rPr>
        <w:t>withholding</w:t>
      </w:r>
      <w:r w:rsidR="00917F41">
        <w:rPr>
          <w:rFonts w:ascii="Arial" w:hAnsi="Arial" w:cs="Arial"/>
          <w:sz w:val="24"/>
          <w:szCs w:val="24"/>
        </w:rPr>
        <w:t xml:space="preserve"> </w:t>
      </w:r>
      <w:r w:rsidR="00957C6D">
        <w:rPr>
          <w:rFonts w:ascii="Arial" w:hAnsi="Arial" w:cs="Arial"/>
          <w:sz w:val="24"/>
          <w:szCs w:val="24"/>
        </w:rPr>
        <w:t>the</w:t>
      </w:r>
      <w:r w:rsidR="00917F41">
        <w:rPr>
          <w:rFonts w:ascii="Arial" w:hAnsi="Arial" w:cs="Arial"/>
          <w:sz w:val="24"/>
          <w:szCs w:val="24"/>
        </w:rPr>
        <w:t xml:space="preserve"> </w:t>
      </w:r>
      <w:r w:rsidR="005C79CB">
        <w:rPr>
          <w:rFonts w:ascii="Arial" w:hAnsi="Arial" w:cs="Arial"/>
          <w:sz w:val="24"/>
          <w:szCs w:val="24"/>
        </w:rPr>
        <w:t xml:space="preserve">academic </w:t>
      </w:r>
      <w:r w:rsidR="00917F41">
        <w:rPr>
          <w:rFonts w:ascii="Arial" w:hAnsi="Arial" w:cs="Arial"/>
          <w:sz w:val="24"/>
          <w:szCs w:val="24"/>
        </w:rPr>
        <w:t>award</w:t>
      </w:r>
      <w:r w:rsidR="002B2F03">
        <w:rPr>
          <w:rFonts w:ascii="Arial" w:hAnsi="Arial" w:cs="Arial"/>
          <w:sz w:val="24"/>
          <w:szCs w:val="24"/>
        </w:rPr>
        <w:t xml:space="preserve"> is being considered</w:t>
      </w:r>
      <w:r w:rsidR="00913795" w:rsidRPr="00274792">
        <w:rPr>
          <w:rFonts w:ascii="Arial" w:hAnsi="Arial" w:cs="Arial"/>
          <w:sz w:val="24"/>
          <w:szCs w:val="24"/>
        </w:rPr>
        <w:t>, t</w:t>
      </w:r>
      <w:r w:rsidR="00064D0D" w:rsidRPr="00274792">
        <w:rPr>
          <w:rFonts w:ascii="Arial" w:hAnsi="Arial" w:cs="Arial"/>
          <w:sz w:val="24"/>
          <w:szCs w:val="24"/>
        </w:rPr>
        <w:t xml:space="preserve">he </w:t>
      </w:r>
      <w:r w:rsidR="00220717" w:rsidRPr="00274792">
        <w:rPr>
          <w:rFonts w:ascii="Arial" w:hAnsi="Arial" w:cs="Arial"/>
          <w:sz w:val="24"/>
          <w:szCs w:val="24"/>
        </w:rPr>
        <w:t>R</w:t>
      </w:r>
      <w:r w:rsidR="00064D0D" w:rsidRPr="00274792">
        <w:rPr>
          <w:rFonts w:ascii="Arial" w:hAnsi="Arial" w:cs="Arial"/>
          <w:sz w:val="24"/>
          <w:szCs w:val="24"/>
        </w:rPr>
        <w:t xml:space="preserve">esponding </w:t>
      </w:r>
      <w:r w:rsidR="00220717" w:rsidRPr="00274792">
        <w:rPr>
          <w:rFonts w:ascii="Arial" w:hAnsi="Arial" w:cs="Arial"/>
          <w:sz w:val="24"/>
          <w:szCs w:val="24"/>
        </w:rPr>
        <w:t>S</w:t>
      </w:r>
      <w:r w:rsidR="00064D0D" w:rsidRPr="00274792">
        <w:rPr>
          <w:rFonts w:ascii="Arial" w:hAnsi="Arial" w:cs="Arial"/>
          <w:sz w:val="24"/>
          <w:szCs w:val="24"/>
        </w:rPr>
        <w:t>tudent will be invited to attend</w:t>
      </w:r>
      <w:r w:rsidR="004F24DC" w:rsidRPr="00274792">
        <w:rPr>
          <w:rFonts w:ascii="Arial" w:hAnsi="Arial" w:cs="Arial"/>
          <w:sz w:val="24"/>
          <w:szCs w:val="24"/>
        </w:rPr>
        <w:t xml:space="preserve"> a meeting </w:t>
      </w:r>
      <w:r w:rsidR="002B2F03">
        <w:rPr>
          <w:rFonts w:ascii="Arial" w:hAnsi="Arial" w:cs="Arial"/>
          <w:sz w:val="24"/>
          <w:szCs w:val="24"/>
        </w:rPr>
        <w:t>of the Risk Assessment Panel,</w:t>
      </w:r>
      <w:r w:rsidR="00DE1D9D">
        <w:rPr>
          <w:rFonts w:ascii="Arial" w:hAnsi="Arial" w:cs="Arial"/>
          <w:sz w:val="24"/>
          <w:szCs w:val="24"/>
        </w:rPr>
        <w:t xml:space="preserve"> </w:t>
      </w:r>
      <w:r w:rsidR="004F24DC" w:rsidRPr="00274792">
        <w:rPr>
          <w:rFonts w:ascii="Arial" w:hAnsi="Arial" w:cs="Arial"/>
          <w:sz w:val="24"/>
          <w:szCs w:val="24"/>
        </w:rPr>
        <w:t>to present their case</w:t>
      </w:r>
      <w:r w:rsidR="00064D0D" w:rsidRPr="00274792">
        <w:rPr>
          <w:rFonts w:ascii="Arial" w:hAnsi="Arial" w:cs="Arial"/>
          <w:sz w:val="24"/>
          <w:szCs w:val="24"/>
        </w:rPr>
        <w:t xml:space="preserve">. </w:t>
      </w:r>
      <w:r w:rsidR="005C79CB">
        <w:rPr>
          <w:rFonts w:ascii="Arial" w:hAnsi="Arial" w:cs="Arial"/>
          <w:sz w:val="24"/>
          <w:szCs w:val="24"/>
        </w:rPr>
        <w:t xml:space="preserve">Given the potential risks identified as part of the risk assessment, such a meeting may take place on short notice. </w:t>
      </w:r>
    </w:p>
    <w:p w14:paraId="0A8C115F" w14:textId="77777777" w:rsidR="00233AA2" w:rsidRPr="0056015D" w:rsidRDefault="00233AA2" w:rsidP="00C7340F">
      <w:pPr>
        <w:spacing w:after="0" w:line="360" w:lineRule="auto"/>
        <w:rPr>
          <w:rFonts w:ascii="Arial" w:hAnsi="Arial" w:cs="Arial"/>
          <w:sz w:val="24"/>
          <w:szCs w:val="24"/>
        </w:rPr>
      </w:pPr>
    </w:p>
    <w:p w14:paraId="0BE9AD35" w14:textId="31CF1099" w:rsidR="00064D0D" w:rsidRPr="00C7340F" w:rsidRDefault="006074A0" w:rsidP="00A05A53">
      <w:pPr>
        <w:spacing w:after="0" w:line="360" w:lineRule="auto"/>
        <w:ind w:left="2160" w:hanging="720"/>
        <w:rPr>
          <w:rFonts w:ascii="Arial" w:hAnsi="Arial" w:cs="Arial"/>
          <w:sz w:val="24"/>
          <w:szCs w:val="24"/>
        </w:rPr>
      </w:pPr>
      <w:r>
        <w:rPr>
          <w:rFonts w:ascii="Arial" w:hAnsi="Arial" w:cs="Arial"/>
          <w:sz w:val="24"/>
          <w:szCs w:val="24"/>
        </w:rPr>
        <w:t xml:space="preserve">3.6 </w:t>
      </w:r>
      <w:r w:rsidR="00072579">
        <w:rPr>
          <w:rFonts w:ascii="Arial" w:hAnsi="Arial" w:cs="Arial"/>
          <w:sz w:val="24"/>
          <w:szCs w:val="24"/>
        </w:rPr>
        <w:tab/>
      </w:r>
      <w:r w:rsidR="00DB6085" w:rsidRPr="0056015D">
        <w:rPr>
          <w:rFonts w:ascii="Arial" w:hAnsi="Arial" w:cs="Arial"/>
          <w:sz w:val="24"/>
          <w:szCs w:val="24"/>
        </w:rPr>
        <w:t xml:space="preserve">The </w:t>
      </w:r>
      <w:r w:rsidR="002B2F03">
        <w:rPr>
          <w:rFonts w:ascii="Arial" w:hAnsi="Arial" w:cs="Arial"/>
          <w:sz w:val="24"/>
          <w:szCs w:val="24"/>
        </w:rPr>
        <w:t>Risk Assessment</w:t>
      </w:r>
      <w:r w:rsidR="00DB6085" w:rsidRPr="0056015D">
        <w:rPr>
          <w:rFonts w:ascii="Arial" w:hAnsi="Arial" w:cs="Arial"/>
          <w:sz w:val="24"/>
          <w:szCs w:val="24"/>
        </w:rPr>
        <w:t xml:space="preserve"> Panel reserves the right to hear the case on the paperwork</w:t>
      </w:r>
      <w:r w:rsidR="00DB6085" w:rsidRPr="00C7340F">
        <w:rPr>
          <w:rFonts w:ascii="Arial" w:hAnsi="Arial" w:cs="Arial"/>
          <w:sz w:val="24"/>
          <w:szCs w:val="24"/>
        </w:rPr>
        <w:t xml:space="preserve"> (presented by both the University and the </w:t>
      </w:r>
      <w:r w:rsidR="002B2F03">
        <w:rPr>
          <w:rFonts w:ascii="Arial" w:hAnsi="Arial" w:cs="Arial"/>
          <w:sz w:val="24"/>
          <w:szCs w:val="24"/>
        </w:rPr>
        <w:t>R</w:t>
      </w:r>
      <w:r w:rsidR="00DB6085" w:rsidRPr="00C7340F">
        <w:rPr>
          <w:rFonts w:ascii="Arial" w:hAnsi="Arial" w:cs="Arial"/>
          <w:sz w:val="24"/>
          <w:szCs w:val="24"/>
        </w:rPr>
        <w:t xml:space="preserve">esponding </w:t>
      </w:r>
      <w:r w:rsidR="002B2F03">
        <w:rPr>
          <w:rFonts w:ascii="Arial" w:hAnsi="Arial" w:cs="Arial"/>
          <w:sz w:val="24"/>
          <w:szCs w:val="24"/>
        </w:rPr>
        <w:t>S</w:t>
      </w:r>
      <w:r w:rsidR="00DB6085" w:rsidRPr="00C7340F">
        <w:rPr>
          <w:rFonts w:ascii="Arial" w:hAnsi="Arial" w:cs="Arial"/>
          <w:sz w:val="24"/>
          <w:szCs w:val="24"/>
        </w:rPr>
        <w:t xml:space="preserve">tudent) alone should the </w:t>
      </w:r>
      <w:r w:rsidR="00220717" w:rsidRPr="00C7340F">
        <w:rPr>
          <w:rFonts w:ascii="Arial" w:hAnsi="Arial" w:cs="Arial"/>
          <w:sz w:val="24"/>
          <w:szCs w:val="24"/>
        </w:rPr>
        <w:t>R</w:t>
      </w:r>
      <w:r w:rsidR="00DB6085" w:rsidRPr="00C7340F">
        <w:rPr>
          <w:rFonts w:ascii="Arial" w:hAnsi="Arial" w:cs="Arial"/>
          <w:sz w:val="24"/>
          <w:szCs w:val="24"/>
        </w:rPr>
        <w:t xml:space="preserve">esponding </w:t>
      </w:r>
      <w:r w:rsidR="00220717" w:rsidRPr="00C7340F">
        <w:rPr>
          <w:rFonts w:ascii="Arial" w:hAnsi="Arial" w:cs="Arial"/>
          <w:sz w:val="24"/>
          <w:szCs w:val="24"/>
        </w:rPr>
        <w:t>S</w:t>
      </w:r>
      <w:r w:rsidR="00DB6085" w:rsidRPr="00C7340F">
        <w:rPr>
          <w:rFonts w:ascii="Arial" w:hAnsi="Arial" w:cs="Arial"/>
          <w:sz w:val="24"/>
          <w:szCs w:val="24"/>
        </w:rPr>
        <w:t>tudent fail/not wish to attend this meeting.</w:t>
      </w:r>
      <w:r w:rsidR="004F24DC" w:rsidRPr="00C7340F">
        <w:rPr>
          <w:rFonts w:ascii="Arial" w:hAnsi="Arial" w:cs="Arial"/>
          <w:sz w:val="24"/>
          <w:szCs w:val="24"/>
        </w:rPr>
        <w:t xml:space="preserve"> </w:t>
      </w:r>
    </w:p>
    <w:p w14:paraId="1D6B3870" w14:textId="77777777" w:rsidR="00233AA2" w:rsidRPr="00C7340F" w:rsidRDefault="00233AA2" w:rsidP="00C7340F">
      <w:pPr>
        <w:spacing w:after="0" w:line="360" w:lineRule="auto"/>
        <w:rPr>
          <w:rFonts w:ascii="Arial" w:hAnsi="Arial" w:cs="Arial"/>
          <w:sz w:val="24"/>
          <w:szCs w:val="24"/>
        </w:rPr>
      </w:pPr>
    </w:p>
    <w:p w14:paraId="6E84DCFD" w14:textId="4DEEBC67" w:rsidR="00082B1B" w:rsidRDefault="006074A0" w:rsidP="00072579">
      <w:pPr>
        <w:spacing w:after="0" w:line="360" w:lineRule="auto"/>
        <w:ind w:left="2160" w:hanging="720"/>
        <w:rPr>
          <w:rFonts w:ascii="Arial" w:hAnsi="Arial" w:cs="Arial"/>
          <w:sz w:val="24"/>
          <w:szCs w:val="24"/>
        </w:rPr>
      </w:pPr>
      <w:r>
        <w:rPr>
          <w:rFonts w:ascii="Arial" w:hAnsi="Arial" w:cs="Arial"/>
          <w:sz w:val="24"/>
          <w:szCs w:val="24"/>
        </w:rPr>
        <w:t>3.7</w:t>
      </w:r>
      <w:r>
        <w:rPr>
          <w:rFonts w:ascii="Arial" w:hAnsi="Arial" w:cs="Arial"/>
          <w:sz w:val="24"/>
          <w:szCs w:val="24"/>
        </w:rPr>
        <w:tab/>
      </w:r>
      <w:r w:rsidR="00615A5C" w:rsidRPr="00A05A53">
        <w:rPr>
          <w:rFonts w:ascii="Arial" w:hAnsi="Arial" w:cs="Arial"/>
          <w:sz w:val="24"/>
          <w:szCs w:val="24"/>
        </w:rPr>
        <w:t>The</w:t>
      </w:r>
      <w:r w:rsidR="00597159" w:rsidRPr="00A05A53">
        <w:rPr>
          <w:rFonts w:ascii="Arial" w:hAnsi="Arial" w:cs="Arial"/>
          <w:sz w:val="24"/>
          <w:szCs w:val="24"/>
        </w:rPr>
        <w:t xml:space="preserve"> </w:t>
      </w:r>
      <w:r w:rsidR="002B2F03" w:rsidRPr="00A05A53">
        <w:rPr>
          <w:rFonts w:ascii="Arial" w:hAnsi="Arial" w:cs="Arial"/>
          <w:sz w:val="24"/>
          <w:szCs w:val="24"/>
        </w:rPr>
        <w:t>Risk Assessment</w:t>
      </w:r>
      <w:r w:rsidR="00064D0D" w:rsidRPr="00A05A53">
        <w:rPr>
          <w:rFonts w:ascii="Arial" w:hAnsi="Arial" w:cs="Arial"/>
          <w:sz w:val="24"/>
          <w:szCs w:val="24"/>
        </w:rPr>
        <w:t xml:space="preserve"> Panel</w:t>
      </w:r>
      <w:r w:rsidR="00597159" w:rsidRPr="00A05A53">
        <w:rPr>
          <w:rFonts w:ascii="Arial" w:hAnsi="Arial" w:cs="Arial"/>
          <w:sz w:val="24"/>
          <w:szCs w:val="24"/>
        </w:rPr>
        <w:t xml:space="preserve"> will </w:t>
      </w:r>
      <w:proofErr w:type="gramStart"/>
      <w:r w:rsidR="00064D0D" w:rsidRPr="00A05A53">
        <w:rPr>
          <w:rFonts w:ascii="Arial" w:hAnsi="Arial" w:cs="Arial"/>
          <w:sz w:val="24"/>
          <w:szCs w:val="24"/>
        </w:rPr>
        <w:t>make a decision</w:t>
      </w:r>
      <w:proofErr w:type="gramEnd"/>
      <w:r w:rsidR="00064D0D" w:rsidRPr="00A05A53">
        <w:rPr>
          <w:rFonts w:ascii="Arial" w:hAnsi="Arial" w:cs="Arial"/>
          <w:sz w:val="24"/>
          <w:szCs w:val="24"/>
        </w:rPr>
        <w:t xml:space="preserve"> as per </w:t>
      </w:r>
      <w:r w:rsidR="00072579">
        <w:rPr>
          <w:rFonts w:ascii="Arial" w:hAnsi="Arial" w:cs="Arial"/>
          <w:sz w:val="24"/>
          <w:szCs w:val="24"/>
        </w:rPr>
        <w:t>regulation</w:t>
      </w:r>
      <w:r w:rsidR="00072579" w:rsidRPr="00A05A53">
        <w:rPr>
          <w:rFonts w:ascii="Arial" w:hAnsi="Arial" w:cs="Arial"/>
          <w:sz w:val="24"/>
          <w:szCs w:val="24"/>
        </w:rPr>
        <w:t xml:space="preserve"> </w:t>
      </w:r>
      <w:r w:rsidR="00917F41">
        <w:rPr>
          <w:rFonts w:ascii="Arial" w:hAnsi="Arial" w:cs="Arial"/>
          <w:sz w:val="24"/>
          <w:szCs w:val="24"/>
        </w:rPr>
        <w:t>9</w:t>
      </w:r>
      <w:r w:rsidR="002B2F03" w:rsidRPr="00A05A53">
        <w:rPr>
          <w:rFonts w:ascii="Arial" w:hAnsi="Arial" w:cs="Arial"/>
          <w:sz w:val="24"/>
          <w:szCs w:val="24"/>
        </w:rPr>
        <w:t>.2</w:t>
      </w:r>
      <w:r w:rsidR="00064D0D" w:rsidRPr="00A05A53">
        <w:rPr>
          <w:rFonts w:ascii="Arial" w:hAnsi="Arial" w:cs="Arial"/>
          <w:sz w:val="24"/>
          <w:szCs w:val="24"/>
        </w:rPr>
        <w:t xml:space="preserve"> of the </w:t>
      </w:r>
      <w:r w:rsidR="008D008C" w:rsidRPr="00A05A53">
        <w:rPr>
          <w:rFonts w:ascii="Arial" w:hAnsi="Arial" w:cs="Arial"/>
          <w:sz w:val="24"/>
          <w:szCs w:val="24"/>
        </w:rPr>
        <w:t>Interim Measures Regulations.</w:t>
      </w:r>
      <w:r w:rsidR="00064D0D" w:rsidRPr="00A05A53">
        <w:rPr>
          <w:rFonts w:ascii="Arial" w:hAnsi="Arial" w:cs="Arial"/>
          <w:sz w:val="24"/>
          <w:szCs w:val="24"/>
        </w:rPr>
        <w:t xml:space="preserve"> The </w:t>
      </w:r>
      <w:r w:rsidR="002B2F03" w:rsidRPr="00A05A53">
        <w:rPr>
          <w:rFonts w:ascii="Arial" w:hAnsi="Arial" w:cs="Arial"/>
          <w:sz w:val="24"/>
          <w:szCs w:val="24"/>
        </w:rPr>
        <w:t>Risk Assessment</w:t>
      </w:r>
      <w:r w:rsidR="00064D0D" w:rsidRPr="00A05A53">
        <w:rPr>
          <w:rFonts w:ascii="Arial" w:hAnsi="Arial" w:cs="Arial"/>
          <w:sz w:val="24"/>
          <w:szCs w:val="24"/>
        </w:rPr>
        <w:t xml:space="preserve"> Panel decision will be communicated to the </w:t>
      </w:r>
      <w:r w:rsidR="00220717" w:rsidRPr="00A05A53">
        <w:rPr>
          <w:rFonts w:ascii="Arial" w:hAnsi="Arial" w:cs="Arial"/>
          <w:sz w:val="24"/>
          <w:szCs w:val="24"/>
        </w:rPr>
        <w:t>R</w:t>
      </w:r>
      <w:r w:rsidR="00064D0D" w:rsidRPr="00A05A53">
        <w:rPr>
          <w:rFonts w:ascii="Arial" w:hAnsi="Arial" w:cs="Arial"/>
          <w:sz w:val="24"/>
          <w:szCs w:val="24"/>
        </w:rPr>
        <w:t xml:space="preserve">esponding </w:t>
      </w:r>
      <w:r w:rsidR="00220717" w:rsidRPr="00A05A53">
        <w:rPr>
          <w:rFonts w:ascii="Arial" w:hAnsi="Arial" w:cs="Arial"/>
          <w:sz w:val="24"/>
          <w:szCs w:val="24"/>
        </w:rPr>
        <w:t>S</w:t>
      </w:r>
      <w:r w:rsidR="00064D0D" w:rsidRPr="00A05A53">
        <w:rPr>
          <w:rFonts w:ascii="Arial" w:hAnsi="Arial" w:cs="Arial"/>
          <w:sz w:val="24"/>
          <w:szCs w:val="24"/>
        </w:rPr>
        <w:t xml:space="preserve">tudent </w:t>
      </w:r>
      <w:r w:rsidR="005C79CB">
        <w:rPr>
          <w:rFonts w:ascii="Arial" w:hAnsi="Arial" w:cs="Arial"/>
          <w:sz w:val="24"/>
          <w:szCs w:val="24"/>
        </w:rPr>
        <w:t>as soon as possible and normall</w:t>
      </w:r>
      <w:r w:rsidR="00495386">
        <w:rPr>
          <w:rFonts w:ascii="Arial" w:hAnsi="Arial" w:cs="Arial"/>
          <w:sz w:val="24"/>
          <w:szCs w:val="24"/>
        </w:rPr>
        <w:t>y</w:t>
      </w:r>
      <w:r w:rsidR="005C79CB">
        <w:rPr>
          <w:rFonts w:ascii="Arial" w:hAnsi="Arial" w:cs="Arial"/>
          <w:sz w:val="24"/>
          <w:szCs w:val="24"/>
        </w:rPr>
        <w:t xml:space="preserve"> </w:t>
      </w:r>
      <w:r w:rsidR="00064D0D" w:rsidRPr="00A05A53">
        <w:rPr>
          <w:rFonts w:ascii="Arial" w:hAnsi="Arial" w:cs="Arial"/>
          <w:sz w:val="24"/>
          <w:szCs w:val="24"/>
        </w:rPr>
        <w:t>within eight working days of the decision being made. This decision will explain the reasons for the decision made and will signpost the student to their right of appeal.</w:t>
      </w:r>
    </w:p>
    <w:p w14:paraId="47E595AA" w14:textId="77777777" w:rsidR="00072579" w:rsidRDefault="00072579" w:rsidP="000B3699">
      <w:pPr>
        <w:spacing w:after="0" w:line="360" w:lineRule="auto"/>
        <w:ind w:left="2160" w:hanging="720"/>
        <w:rPr>
          <w:rFonts w:ascii="Arial" w:hAnsi="Arial" w:cs="Arial"/>
          <w:sz w:val="24"/>
          <w:szCs w:val="24"/>
        </w:rPr>
      </w:pPr>
    </w:p>
    <w:p w14:paraId="3A052D7A" w14:textId="59844B8A" w:rsidR="00957C6D" w:rsidRPr="000B3699" w:rsidRDefault="00957C6D" w:rsidP="000B3699">
      <w:pPr>
        <w:spacing w:after="0" w:line="360" w:lineRule="auto"/>
        <w:ind w:left="2160" w:hanging="720"/>
        <w:rPr>
          <w:rFonts w:ascii="Arial" w:hAnsi="Arial" w:cs="Arial"/>
          <w:sz w:val="24"/>
          <w:szCs w:val="24"/>
        </w:rPr>
      </w:pPr>
      <w:r>
        <w:rPr>
          <w:rFonts w:ascii="Arial" w:hAnsi="Arial" w:cs="Arial"/>
          <w:sz w:val="24"/>
          <w:szCs w:val="24"/>
        </w:rPr>
        <w:t>3.8</w:t>
      </w:r>
      <w:r>
        <w:rPr>
          <w:rFonts w:ascii="Arial" w:hAnsi="Arial" w:cs="Arial"/>
          <w:sz w:val="24"/>
          <w:szCs w:val="24"/>
        </w:rPr>
        <w:tab/>
      </w:r>
      <w:r w:rsidRPr="00957C6D">
        <w:rPr>
          <w:rFonts w:ascii="Arial" w:hAnsi="Arial" w:cs="Arial"/>
          <w:sz w:val="24"/>
          <w:szCs w:val="24"/>
          <w:lang w:val="en-US"/>
        </w:rPr>
        <w:t xml:space="preserve">Where the Risk Assessment Panel decides that the </w:t>
      </w:r>
      <w:r w:rsidR="005C79CB">
        <w:rPr>
          <w:rFonts w:ascii="Arial" w:hAnsi="Arial" w:cs="Arial"/>
          <w:sz w:val="24"/>
          <w:szCs w:val="24"/>
          <w:lang w:val="en-US"/>
        </w:rPr>
        <w:t xml:space="preserve">academic </w:t>
      </w:r>
      <w:r w:rsidRPr="00957C6D">
        <w:rPr>
          <w:rFonts w:ascii="Arial" w:hAnsi="Arial" w:cs="Arial"/>
          <w:sz w:val="24"/>
          <w:szCs w:val="24"/>
          <w:lang w:val="en-US"/>
        </w:rPr>
        <w:t xml:space="preserve">award will be made to the Responding Student, measures may be put in place to </w:t>
      </w:r>
      <w:proofErr w:type="spellStart"/>
      <w:r w:rsidRPr="00957C6D">
        <w:rPr>
          <w:rFonts w:ascii="Arial" w:hAnsi="Arial" w:cs="Arial"/>
          <w:sz w:val="24"/>
          <w:szCs w:val="24"/>
          <w:lang w:val="en-US"/>
        </w:rPr>
        <w:t>minimise</w:t>
      </w:r>
      <w:proofErr w:type="spellEnd"/>
      <w:r w:rsidRPr="00957C6D">
        <w:rPr>
          <w:rFonts w:ascii="Arial" w:hAnsi="Arial" w:cs="Arial"/>
          <w:sz w:val="24"/>
          <w:szCs w:val="24"/>
          <w:lang w:val="en-US"/>
        </w:rPr>
        <w:t xml:space="preserve"> contact between the Responding Student and other specific individuals at a graduation ceremony e.g. Responding Student seated separately from other individuals, Responding Student not permitted to attend the </w:t>
      </w:r>
      <w:r w:rsidRPr="00957C6D">
        <w:rPr>
          <w:rFonts w:ascii="Arial" w:hAnsi="Arial" w:cs="Arial"/>
          <w:sz w:val="24"/>
          <w:szCs w:val="24"/>
          <w:lang w:val="en-US"/>
        </w:rPr>
        <w:lastRenderedPageBreak/>
        <w:t>garden party after the graduation ceremony, Responding Student required to attend a different graduation ceremony.</w:t>
      </w:r>
    </w:p>
    <w:p w14:paraId="21BB2151" w14:textId="77777777" w:rsidR="00233AA2" w:rsidRPr="00C7340F" w:rsidRDefault="00233AA2" w:rsidP="00C7340F">
      <w:pPr>
        <w:pStyle w:val="ListParagraph"/>
        <w:spacing w:after="0" w:line="360" w:lineRule="auto"/>
        <w:ind w:left="1080"/>
        <w:rPr>
          <w:rFonts w:ascii="Arial" w:hAnsi="Arial" w:cs="Arial"/>
          <w:sz w:val="24"/>
          <w:szCs w:val="24"/>
        </w:rPr>
      </w:pPr>
    </w:p>
    <w:p w14:paraId="650A02C0" w14:textId="534F8B36" w:rsidR="00231EE8" w:rsidRPr="0033634F" w:rsidRDefault="006074A0" w:rsidP="000B3699">
      <w:pPr>
        <w:spacing w:after="0" w:line="360" w:lineRule="auto"/>
        <w:ind w:left="2160" w:hanging="720"/>
        <w:rPr>
          <w:rFonts w:ascii="Arial" w:hAnsi="Arial" w:cs="Arial"/>
          <w:sz w:val="24"/>
          <w:szCs w:val="24"/>
        </w:rPr>
      </w:pPr>
      <w:r>
        <w:rPr>
          <w:rFonts w:ascii="Arial" w:hAnsi="Arial" w:cs="Arial"/>
          <w:sz w:val="24"/>
          <w:szCs w:val="24"/>
        </w:rPr>
        <w:t>3.</w:t>
      </w:r>
      <w:r w:rsidR="00957C6D">
        <w:rPr>
          <w:rFonts w:ascii="Arial" w:hAnsi="Arial" w:cs="Arial"/>
          <w:sz w:val="24"/>
          <w:szCs w:val="24"/>
        </w:rPr>
        <w:t>9</w:t>
      </w:r>
      <w:r w:rsidR="00957C6D">
        <w:rPr>
          <w:rFonts w:ascii="Arial" w:hAnsi="Arial" w:cs="Arial"/>
          <w:sz w:val="24"/>
          <w:szCs w:val="24"/>
        </w:rPr>
        <w:tab/>
      </w:r>
      <w:r w:rsidR="00231EE8" w:rsidRPr="000B3699">
        <w:rPr>
          <w:rFonts w:ascii="Arial" w:hAnsi="Arial" w:cs="Arial"/>
          <w:sz w:val="24"/>
          <w:szCs w:val="24"/>
        </w:rPr>
        <w:t xml:space="preserve">If the matter is deemed to be urgent by the </w:t>
      </w:r>
      <w:r w:rsidR="002B2F03" w:rsidRPr="000B3699">
        <w:rPr>
          <w:rFonts w:ascii="Arial" w:hAnsi="Arial" w:cs="Arial"/>
          <w:sz w:val="24"/>
          <w:szCs w:val="24"/>
        </w:rPr>
        <w:t>Risk Assessment</w:t>
      </w:r>
      <w:r w:rsidR="00231EE8" w:rsidRPr="000B3699">
        <w:rPr>
          <w:rFonts w:ascii="Arial" w:hAnsi="Arial" w:cs="Arial"/>
          <w:sz w:val="24"/>
          <w:szCs w:val="24"/>
        </w:rPr>
        <w:t xml:space="preserve"> Panel, a precautionary suspension</w:t>
      </w:r>
      <w:r w:rsidR="005C79CB">
        <w:rPr>
          <w:rFonts w:ascii="Arial" w:hAnsi="Arial" w:cs="Arial"/>
          <w:sz w:val="24"/>
          <w:szCs w:val="24"/>
        </w:rPr>
        <w:t xml:space="preserve"> or</w:t>
      </w:r>
      <w:r w:rsidR="002B2F03" w:rsidRPr="000B3699">
        <w:rPr>
          <w:rFonts w:ascii="Arial" w:hAnsi="Arial" w:cs="Arial"/>
          <w:sz w:val="24"/>
          <w:szCs w:val="24"/>
        </w:rPr>
        <w:t xml:space="preserve"> placement suspension</w:t>
      </w:r>
      <w:r w:rsidR="005C79CB">
        <w:rPr>
          <w:rFonts w:ascii="Arial" w:hAnsi="Arial" w:cs="Arial"/>
          <w:sz w:val="24"/>
          <w:szCs w:val="24"/>
        </w:rPr>
        <w:t xml:space="preserve"> may be imposed immediately</w:t>
      </w:r>
      <w:r w:rsidR="00787A8E">
        <w:rPr>
          <w:rFonts w:ascii="Arial" w:hAnsi="Arial" w:cs="Arial"/>
          <w:sz w:val="24"/>
          <w:szCs w:val="24"/>
        </w:rPr>
        <w:t>,</w:t>
      </w:r>
      <w:r w:rsidR="00231EE8" w:rsidRPr="000B3699">
        <w:rPr>
          <w:rFonts w:ascii="Arial" w:hAnsi="Arial" w:cs="Arial"/>
          <w:sz w:val="24"/>
          <w:szCs w:val="24"/>
        </w:rPr>
        <w:t xml:space="preserve"> </w:t>
      </w:r>
      <w:r w:rsidR="00917F41">
        <w:rPr>
          <w:rFonts w:ascii="Arial" w:hAnsi="Arial" w:cs="Arial"/>
          <w:sz w:val="24"/>
          <w:szCs w:val="24"/>
        </w:rPr>
        <w:t xml:space="preserve">or </w:t>
      </w:r>
      <w:r w:rsidR="005C79CB">
        <w:rPr>
          <w:rFonts w:ascii="Arial" w:hAnsi="Arial" w:cs="Arial"/>
          <w:sz w:val="24"/>
          <w:szCs w:val="24"/>
        </w:rPr>
        <w:t>the decision to withhold</w:t>
      </w:r>
      <w:r w:rsidR="00917F41">
        <w:rPr>
          <w:rFonts w:ascii="Arial" w:hAnsi="Arial" w:cs="Arial"/>
          <w:sz w:val="24"/>
          <w:szCs w:val="24"/>
        </w:rPr>
        <w:t xml:space="preserve"> the</w:t>
      </w:r>
      <w:r w:rsidR="005C79CB">
        <w:rPr>
          <w:rFonts w:ascii="Arial" w:hAnsi="Arial" w:cs="Arial"/>
          <w:sz w:val="24"/>
          <w:szCs w:val="24"/>
        </w:rPr>
        <w:t xml:space="preserve"> academic</w:t>
      </w:r>
      <w:r w:rsidR="00917F41">
        <w:rPr>
          <w:rFonts w:ascii="Arial" w:hAnsi="Arial" w:cs="Arial"/>
          <w:sz w:val="24"/>
          <w:szCs w:val="24"/>
        </w:rPr>
        <w:t xml:space="preserve"> award </w:t>
      </w:r>
      <w:r w:rsidR="00231EE8" w:rsidRPr="000B3699">
        <w:rPr>
          <w:rFonts w:ascii="Arial" w:hAnsi="Arial" w:cs="Arial"/>
          <w:sz w:val="24"/>
          <w:szCs w:val="24"/>
        </w:rPr>
        <w:t>may be</w:t>
      </w:r>
      <w:r w:rsidR="005C79CB">
        <w:rPr>
          <w:rFonts w:ascii="Arial" w:hAnsi="Arial" w:cs="Arial"/>
          <w:sz w:val="24"/>
          <w:szCs w:val="24"/>
        </w:rPr>
        <w:t xml:space="preserve"> made</w:t>
      </w:r>
      <w:r w:rsidR="00231EE8" w:rsidRPr="000B3699">
        <w:rPr>
          <w:rFonts w:ascii="Arial" w:hAnsi="Arial" w:cs="Arial"/>
          <w:sz w:val="24"/>
          <w:szCs w:val="24"/>
        </w:rPr>
        <w:t xml:space="preserve"> immediately (without a meeting between the </w:t>
      </w:r>
      <w:r w:rsidR="002B2F03" w:rsidRPr="000B3699">
        <w:rPr>
          <w:rFonts w:ascii="Arial" w:hAnsi="Arial" w:cs="Arial"/>
          <w:sz w:val="24"/>
          <w:szCs w:val="24"/>
        </w:rPr>
        <w:t>Risk Assessment</w:t>
      </w:r>
      <w:r w:rsidR="00231EE8" w:rsidRPr="000B3699">
        <w:rPr>
          <w:rFonts w:ascii="Arial" w:hAnsi="Arial" w:cs="Arial"/>
          <w:sz w:val="24"/>
          <w:szCs w:val="24"/>
        </w:rPr>
        <w:t xml:space="preserve"> Panel and the </w:t>
      </w:r>
      <w:r w:rsidR="00220717" w:rsidRPr="000B3699">
        <w:rPr>
          <w:rFonts w:ascii="Arial" w:hAnsi="Arial" w:cs="Arial"/>
          <w:sz w:val="24"/>
          <w:szCs w:val="24"/>
        </w:rPr>
        <w:t>R</w:t>
      </w:r>
      <w:r w:rsidR="00231EE8" w:rsidRPr="000B3699">
        <w:rPr>
          <w:rFonts w:ascii="Arial" w:hAnsi="Arial" w:cs="Arial"/>
          <w:sz w:val="24"/>
          <w:szCs w:val="24"/>
        </w:rPr>
        <w:t xml:space="preserve">esponding </w:t>
      </w:r>
      <w:r w:rsidR="00220717" w:rsidRPr="000B3699">
        <w:rPr>
          <w:rFonts w:ascii="Arial" w:hAnsi="Arial" w:cs="Arial"/>
          <w:sz w:val="24"/>
          <w:szCs w:val="24"/>
        </w:rPr>
        <w:t>S</w:t>
      </w:r>
      <w:r w:rsidR="00231EE8" w:rsidRPr="000B3699">
        <w:rPr>
          <w:rFonts w:ascii="Arial" w:hAnsi="Arial" w:cs="Arial"/>
          <w:sz w:val="24"/>
          <w:szCs w:val="24"/>
        </w:rPr>
        <w:t>tudent as indicated at section</w:t>
      </w:r>
      <w:r w:rsidR="002B2F03" w:rsidRPr="000B3699">
        <w:rPr>
          <w:rFonts w:ascii="Arial" w:hAnsi="Arial" w:cs="Arial"/>
          <w:sz w:val="24"/>
          <w:szCs w:val="24"/>
        </w:rPr>
        <w:t xml:space="preserve"> </w:t>
      </w:r>
      <w:r>
        <w:rPr>
          <w:rFonts w:ascii="Arial" w:hAnsi="Arial" w:cs="Arial"/>
          <w:sz w:val="24"/>
          <w:szCs w:val="24"/>
        </w:rPr>
        <w:t>3.5</w:t>
      </w:r>
      <w:r w:rsidR="00231EE8" w:rsidRPr="0033634F">
        <w:rPr>
          <w:rFonts w:ascii="Arial" w:hAnsi="Arial" w:cs="Arial"/>
          <w:sz w:val="24"/>
          <w:szCs w:val="24"/>
        </w:rPr>
        <w:t xml:space="preserve">). In such circumstances, the </w:t>
      </w:r>
      <w:r w:rsidR="00220717" w:rsidRPr="0033634F">
        <w:rPr>
          <w:rFonts w:ascii="Arial" w:hAnsi="Arial" w:cs="Arial"/>
          <w:sz w:val="24"/>
          <w:szCs w:val="24"/>
        </w:rPr>
        <w:t>R</w:t>
      </w:r>
      <w:r w:rsidR="00231EE8" w:rsidRPr="0033634F">
        <w:rPr>
          <w:rFonts w:ascii="Arial" w:hAnsi="Arial" w:cs="Arial"/>
          <w:sz w:val="24"/>
          <w:szCs w:val="24"/>
        </w:rPr>
        <w:t xml:space="preserve">esponding </w:t>
      </w:r>
      <w:r w:rsidR="00220717" w:rsidRPr="0033634F">
        <w:rPr>
          <w:rFonts w:ascii="Arial" w:hAnsi="Arial" w:cs="Arial"/>
          <w:sz w:val="24"/>
          <w:szCs w:val="24"/>
        </w:rPr>
        <w:t>S</w:t>
      </w:r>
      <w:r w:rsidR="00231EE8" w:rsidRPr="0033634F">
        <w:rPr>
          <w:rFonts w:ascii="Arial" w:hAnsi="Arial" w:cs="Arial"/>
          <w:sz w:val="24"/>
          <w:szCs w:val="24"/>
        </w:rPr>
        <w:t xml:space="preserve">tudent will have the right to request a review of the decision to impose the </w:t>
      </w:r>
      <w:r w:rsidR="00E103BE">
        <w:rPr>
          <w:rFonts w:ascii="Arial" w:hAnsi="Arial" w:cs="Arial"/>
          <w:sz w:val="24"/>
          <w:szCs w:val="24"/>
        </w:rPr>
        <w:t>interim measure</w:t>
      </w:r>
      <w:r w:rsidR="00231EE8" w:rsidRPr="004030AF">
        <w:rPr>
          <w:rFonts w:ascii="Arial" w:hAnsi="Arial" w:cs="Arial"/>
          <w:sz w:val="24"/>
          <w:szCs w:val="24"/>
        </w:rPr>
        <w:t xml:space="preserve">. Such a review will take the form of a meeting between the </w:t>
      </w:r>
      <w:r w:rsidR="00BC5C82" w:rsidRPr="004030AF">
        <w:rPr>
          <w:rFonts w:ascii="Arial" w:hAnsi="Arial" w:cs="Arial"/>
          <w:sz w:val="24"/>
          <w:szCs w:val="24"/>
        </w:rPr>
        <w:t>Responding</w:t>
      </w:r>
      <w:r w:rsidR="00231EE8" w:rsidRPr="004030AF">
        <w:rPr>
          <w:rFonts w:ascii="Arial" w:hAnsi="Arial" w:cs="Arial"/>
          <w:sz w:val="24"/>
          <w:szCs w:val="24"/>
        </w:rPr>
        <w:t xml:space="preserve"> Student and the </w:t>
      </w:r>
      <w:r w:rsidR="002B2F03" w:rsidRPr="004030AF">
        <w:rPr>
          <w:rFonts w:ascii="Arial" w:hAnsi="Arial" w:cs="Arial"/>
          <w:sz w:val="24"/>
          <w:szCs w:val="24"/>
        </w:rPr>
        <w:t xml:space="preserve">Risk Assessment </w:t>
      </w:r>
      <w:r w:rsidR="00231EE8" w:rsidRPr="004030AF">
        <w:rPr>
          <w:rFonts w:ascii="Arial" w:hAnsi="Arial" w:cs="Arial"/>
          <w:sz w:val="24"/>
          <w:szCs w:val="24"/>
        </w:rPr>
        <w:t xml:space="preserve">Panel, in accordance with section </w:t>
      </w:r>
      <w:r>
        <w:rPr>
          <w:rFonts w:ascii="Arial" w:hAnsi="Arial" w:cs="Arial"/>
          <w:sz w:val="24"/>
          <w:szCs w:val="24"/>
        </w:rPr>
        <w:t>3.5</w:t>
      </w:r>
      <w:r w:rsidR="00690918">
        <w:rPr>
          <w:rFonts w:ascii="Arial" w:hAnsi="Arial" w:cs="Arial"/>
          <w:sz w:val="24"/>
          <w:szCs w:val="24"/>
        </w:rPr>
        <w:t>. The meeting may be with the original Risk Assessment Panel, or a Risk Assessment Panel constituted of new members</w:t>
      </w:r>
      <w:r w:rsidR="00495386">
        <w:rPr>
          <w:rFonts w:ascii="Arial" w:hAnsi="Arial" w:cs="Arial"/>
          <w:sz w:val="24"/>
          <w:szCs w:val="24"/>
        </w:rPr>
        <w:t>.</w:t>
      </w:r>
      <w:r w:rsidR="00690918" w:rsidRPr="00C7340F">
        <w:rPr>
          <w:rFonts w:ascii="Arial" w:hAnsi="Arial" w:cs="Arial"/>
          <w:sz w:val="24"/>
          <w:szCs w:val="24"/>
        </w:rPr>
        <w:t xml:space="preserve"> </w:t>
      </w:r>
      <w:r w:rsidR="00495386">
        <w:rPr>
          <w:rFonts w:ascii="Arial" w:hAnsi="Arial" w:cs="Arial"/>
          <w:sz w:val="24"/>
          <w:szCs w:val="24"/>
        </w:rPr>
        <w:t>T</w:t>
      </w:r>
      <w:r w:rsidR="00BC5C82" w:rsidRPr="0033634F">
        <w:rPr>
          <w:rFonts w:ascii="Arial" w:hAnsi="Arial" w:cs="Arial"/>
          <w:sz w:val="24"/>
          <w:szCs w:val="24"/>
        </w:rPr>
        <w:t xml:space="preserve">hereafter the Responding Student will have the right of appeal set out at section </w:t>
      </w:r>
      <w:r w:rsidR="00973F20">
        <w:rPr>
          <w:rFonts w:ascii="Arial" w:hAnsi="Arial" w:cs="Arial"/>
          <w:sz w:val="24"/>
          <w:szCs w:val="24"/>
        </w:rPr>
        <w:t>4.</w:t>
      </w:r>
    </w:p>
    <w:p w14:paraId="2552656E" w14:textId="77777777" w:rsidR="00231EE8" w:rsidRPr="00C7340F" w:rsidRDefault="00231EE8" w:rsidP="00C7340F">
      <w:pPr>
        <w:spacing w:after="0" w:line="360" w:lineRule="auto"/>
        <w:rPr>
          <w:rFonts w:ascii="Arial" w:hAnsi="Arial" w:cs="Arial"/>
          <w:sz w:val="24"/>
          <w:szCs w:val="24"/>
        </w:rPr>
      </w:pPr>
    </w:p>
    <w:p w14:paraId="0593ED48" w14:textId="6332D9CA" w:rsidR="00082B1B" w:rsidRPr="00C7340F" w:rsidRDefault="00973F20" w:rsidP="0033634F">
      <w:pPr>
        <w:spacing w:after="0" w:line="360" w:lineRule="auto"/>
        <w:rPr>
          <w:rFonts w:ascii="Arial" w:hAnsi="Arial" w:cs="Arial"/>
          <w:sz w:val="24"/>
          <w:szCs w:val="24"/>
        </w:rPr>
      </w:pPr>
      <w:r>
        <w:rPr>
          <w:rFonts w:ascii="Arial" w:hAnsi="Arial" w:cs="Arial"/>
          <w:sz w:val="24"/>
          <w:szCs w:val="24"/>
        </w:rPr>
        <w:t>4.</w:t>
      </w:r>
      <w:r w:rsidR="006074A0">
        <w:rPr>
          <w:rFonts w:ascii="Arial" w:hAnsi="Arial" w:cs="Arial"/>
          <w:sz w:val="24"/>
          <w:szCs w:val="24"/>
        </w:rPr>
        <w:tab/>
      </w:r>
      <w:r w:rsidR="005D5D94" w:rsidRPr="00C7340F">
        <w:rPr>
          <w:rFonts w:ascii="Arial" w:hAnsi="Arial" w:cs="Arial"/>
          <w:sz w:val="24"/>
          <w:szCs w:val="24"/>
        </w:rPr>
        <w:t xml:space="preserve">Right to </w:t>
      </w:r>
      <w:r w:rsidR="00DB15FC" w:rsidRPr="00C7340F">
        <w:rPr>
          <w:rFonts w:ascii="Arial" w:hAnsi="Arial" w:cs="Arial"/>
          <w:sz w:val="24"/>
          <w:szCs w:val="24"/>
        </w:rPr>
        <w:t>Appeal</w:t>
      </w:r>
    </w:p>
    <w:p w14:paraId="213C1B47" w14:textId="1E6D4832" w:rsidR="00AE0534" w:rsidRDefault="00973F20" w:rsidP="0033634F">
      <w:pPr>
        <w:spacing w:after="0" w:line="360" w:lineRule="auto"/>
        <w:ind w:left="1440" w:hanging="1440"/>
        <w:rPr>
          <w:rFonts w:ascii="Arial" w:hAnsi="Arial" w:cs="Arial"/>
          <w:sz w:val="24"/>
          <w:szCs w:val="24"/>
        </w:rPr>
      </w:pPr>
      <w:r>
        <w:rPr>
          <w:rFonts w:ascii="Arial" w:hAnsi="Arial" w:cs="Arial"/>
          <w:sz w:val="24"/>
          <w:szCs w:val="24"/>
        </w:rPr>
        <w:t>4.1</w:t>
      </w:r>
      <w:r>
        <w:rPr>
          <w:rFonts w:ascii="Arial" w:hAnsi="Arial" w:cs="Arial"/>
          <w:sz w:val="24"/>
          <w:szCs w:val="24"/>
        </w:rPr>
        <w:tab/>
      </w:r>
      <w:r w:rsidR="00082B1B" w:rsidRPr="00C7340F">
        <w:rPr>
          <w:rFonts w:ascii="Arial" w:hAnsi="Arial" w:cs="Arial"/>
          <w:sz w:val="24"/>
          <w:szCs w:val="24"/>
        </w:rPr>
        <w:t>Where a precautionary suspension</w:t>
      </w:r>
      <w:r w:rsidR="00787A8E">
        <w:rPr>
          <w:rFonts w:ascii="Arial" w:hAnsi="Arial" w:cs="Arial"/>
          <w:sz w:val="24"/>
          <w:szCs w:val="24"/>
        </w:rPr>
        <w:t xml:space="preserve"> or</w:t>
      </w:r>
      <w:r w:rsidR="00917F41">
        <w:rPr>
          <w:rFonts w:ascii="Arial" w:hAnsi="Arial" w:cs="Arial"/>
          <w:sz w:val="24"/>
          <w:szCs w:val="24"/>
        </w:rPr>
        <w:t xml:space="preserve"> </w:t>
      </w:r>
      <w:r w:rsidR="002B2F03">
        <w:rPr>
          <w:rFonts w:ascii="Arial" w:hAnsi="Arial" w:cs="Arial"/>
          <w:sz w:val="24"/>
          <w:szCs w:val="24"/>
        </w:rPr>
        <w:t>placement</w:t>
      </w:r>
      <w:r>
        <w:rPr>
          <w:rFonts w:ascii="Arial" w:hAnsi="Arial" w:cs="Arial"/>
          <w:sz w:val="24"/>
          <w:szCs w:val="24"/>
        </w:rPr>
        <w:t xml:space="preserve"> </w:t>
      </w:r>
      <w:r w:rsidR="002B2F03">
        <w:rPr>
          <w:rFonts w:ascii="Arial" w:hAnsi="Arial" w:cs="Arial"/>
          <w:sz w:val="24"/>
          <w:szCs w:val="24"/>
        </w:rPr>
        <w:t>suspension</w:t>
      </w:r>
      <w:r w:rsidR="00917F41">
        <w:rPr>
          <w:rFonts w:ascii="Arial" w:hAnsi="Arial" w:cs="Arial"/>
          <w:sz w:val="24"/>
          <w:szCs w:val="24"/>
        </w:rPr>
        <w:t xml:space="preserve"> </w:t>
      </w:r>
      <w:r w:rsidR="00787A8E">
        <w:rPr>
          <w:rFonts w:ascii="Arial" w:hAnsi="Arial" w:cs="Arial"/>
          <w:sz w:val="24"/>
          <w:szCs w:val="24"/>
        </w:rPr>
        <w:t xml:space="preserve">is imposed or the decision is made to withhold the academic </w:t>
      </w:r>
      <w:r w:rsidR="00917F41">
        <w:rPr>
          <w:rFonts w:ascii="Arial" w:hAnsi="Arial" w:cs="Arial"/>
          <w:sz w:val="24"/>
          <w:szCs w:val="24"/>
        </w:rPr>
        <w:t>award</w:t>
      </w:r>
      <w:r w:rsidR="00082B1B" w:rsidRPr="00C7340F">
        <w:rPr>
          <w:rFonts w:ascii="Arial" w:hAnsi="Arial" w:cs="Arial"/>
          <w:sz w:val="24"/>
          <w:szCs w:val="24"/>
        </w:rPr>
        <w:t xml:space="preserve">, the </w:t>
      </w:r>
      <w:r w:rsidR="00220717" w:rsidRPr="00C7340F">
        <w:rPr>
          <w:rFonts w:ascii="Arial" w:hAnsi="Arial" w:cs="Arial"/>
          <w:sz w:val="24"/>
          <w:szCs w:val="24"/>
        </w:rPr>
        <w:t>Responding S</w:t>
      </w:r>
      <w:r w:rsidR="00082B1B" w:rsidRPr="00C7340F">
        <w:rPr>
          <w:rFonts w:ascii="Arial" w:hAnsi="Arial" w:cs="Arial"/>
          <w:sz w:val="24"/>
          <w:szCs w:val="24"/>
        </w:rPr>
        <w:t xml:space="preserve">tudent shall have the right to appeal to a </w:t>
      </w:r>
      <w:r w:rsidR="002B2F03">
        <w:rPr>
          <w:rFonts w:ascii="Arial" w:hAnsi="Arial" w:cs="Arial"/>
          <w:sz w:val="24"/>
          <w:szCs w:val="24"/>
        </w:rPr>
        <w:t>Risk Assessment</w:t>
      </w:r>
      <w:r w:rsidR="00082B1B" w:rsidRPr="00C7340F">
        <w:rPr>
          <w:rFonts w:ascii="Arial" w:hAnsi="Arial" w:cs="Arial"/>
          <w:sz w:val="24"/>
          <w:szCs w:val="24"/>
        </w:rPr>
        <w:t xml:space="preserve"> Appeal Panel. Students wishing to appeal must submit a </w:t>
      </w:r>
      <w:r w:rsidR="002B2F03">
        <w:rPr>
          <w:rFonts w:ascii="Arial" w:hAnsi="Arial" w:cs="Arial"/>
          <w:sz w:val="24"/>
          <w:szCs w:val="24"/>
        </w:rPr>
        <w:t>Risk Assessment</w:t>
      </w:r>
      <w:r w:rsidR="00082B1B" w:rsidRPr="00C7340F">
        <w:rPr>
          <w:rFonts w:ascii="Arial" w:hAnsi="Arial" w:cs="Arial"/>
          <w:sz w:val="24"/>
          <w:szCs w:val="24"/>
        </w:rPr>
        <w:t xml:space="preserve"> Appeal Form </w:t>
      </w:r>
      <w:r w:rsidR="00880E23" w:rsidRPr="00C7340F">
        <w:rPr>
          <w:rFonts w:ascii="Arial" w:hAnsi="Arial" w:cs="Arial"/>
          <w:sz w:val="24"/>
          <w:szCs w:val="24"/>
        </w:rPr>
        <w:t xml:space="preserve">(see section </w:t>
      </w:r>
      <w:r w:rsidR="00787A8E">
        <w:rPr>
          <w:rFonts w:ascii="Arial" w:hAnsi="Arial" w:cs="Arial"/>
          <w:sz w:val="24"/>
          <w:szCs w:val="24"/>
        </w:rPr>
        <w:t>7</w:t>
      </w:r>
      <w:r w:rsidR="00880E23" w:rsidRPr="00C7340F">
        <w:rPr>
          <w:rFonts w:ascii="Arial" w:hAnsi="Arial" w:cs="Arial"/>
          <w:sz w:val="24"/>
          <w:szCs w:val="24"/>
        </w:rPr>
        <w:t xml:space="preserve">) </w:t>
      </w:r>
      <w:r w:rsidR="00082B1B" w:rsidRPr="00C7340F">
        <w:rPr>
          <w:rFonts w:ascii="Arial" w:hAnsi="Arial" w:cs="Arial"/>
          <w:sz w:val="24"/>
          <w:szCs w:val="24"/>
        </w:rPr>
        <w:t>and any supporting evidence to the Appeals</w:t>
      </w:r>
      <w:r w:rsidR="007A57E0">
        <w:rPr>
          <w:rFonts w:ascii="Arial" w:hAnsi="Arial" w:cs="Arial"/>
          <w:sz w:val="24"/>
          <w:szCs w:val="24"/>
        </w:rPr>
        <w:t>, Conduct</w:t>
      </w:r>
      <w:r w:rsidR="00082B1B" w:rsidRPr="00C7340F">
        <w:rPr>
          <w:rFonts w:ascii="Arial" w:hAnsi="Arial" w:cs="Arial"/>
          <w:sz w:val="24"/>
          <w:szCs w:val="24"/>
        </w:rPr>
        <w:t xml:space="preserve"> and Complaints </w:t>
      </w:r>
      <w:r w:rsidR="00AC22A6" w:rsidRPr="00C7340F">
        <w:rPr>
          <w:rFonts w:ascii="Arial" w:hAnsi="Arial" w:cs="Arial"/>
          <w:sz w:val="24"/>
          <w:szCs w:val="24"/>
        </w:rPr>
        <w:t>T</w:t>
      </w:r>
      <w:r w:rsidR="00082B1B" w:rsidRPr="00C7340F">
        <w:rPr>
          <w:rFonts w:ascii="Arial" w:hAnsi="Arial" w:cs="Arial"/>
          <w:sz w:val="24"/>
          <w:szCs w:val="24"/>
        </w:rPr>
        <w:t>eam (</w:t>
      </w:r>
      <w:hyperlink r:id="rId11" w:history="1">
        <w:r w:rsidR="00082B1B" w:rsidRPr="00C7340F">
          <w:rPr>
            <w:rStyle w:val="Hyperlink"/>
            <w:rFonts w:ascii="Arial" w:hAnsi="Arial" w:cs="Arial"/>
            <w:sz w:val="24"/>
            <w:szCs w:val="24"/>
          </w:rPr>
          <w:t>appeals@qub.ac.uk</w:t>
        </w:r>
      </w:hyperlink>
      <w:r w:rsidR="00082B1B" w:rsidRPr="00C7340F">
        <w:rPr>
          <w:rFonts w:ascii="Arial" w:hAnsi="Arial" w:cs="Arial"/>
          <w:sz w:val="24"/>
          <w:szCs w:val="24"/>
        </w:rPr>
        <w:t xml:space="preserve">) within five working days of notification of the decision of the </w:t>
      </w:r>
      <w:r w:rsidR="002B2F03">
        <w:rPr>
          <w:rFonts w:ascii="Arial" w:hAnsi="Arial" w:cs="Arial"/>
          <w:sz w:val="24"/>
          <w:szCs w:val="24"/>
        </w:rPr>
        <w:t>Risk Assessment</w:t>
      </w:r>
      <w:r w:rsidR="00082B1B" w:rsidRPr="00C7340F">
        <w:rPr>
          <w:rFonts w:ascii="Arial" w:hAnsi="Arial" w:cs="Arial"/>
          <w:sz w:val="24"/>
          <w:szCs w:val="24"/>
        </w:rPr>
        <w:t xml:space="preserve"> Panel.</w:t>
      </w:r>
    </w:p>
    <w:p w14:paraId="07F4E739" w14:textId="77777777" w:rsidR="00AE0534" w:rsidRDefault="00AE0534" w:rsidP="00AE0534">
      <w:pPr>
        <w:spacing w:after="0" w:line="360" w:lineRule="auto"/>
        <w:ind w:left="3969" w:hanging="1134"/>
        <w:rPr>
          <w:rFonts w:ascii="Arial" w:hAnsi="Arial" w:cs="Arial"/>
          <w:sz w:val="24"/>
          <w:szCs w:val="24"/>
        </w:rPr>
      </w:pPr>
    </w:p>
    <w:p w14:paraId="6EAAB5EA" w14:textId="2F223D5B" w:rsidR="00973F20" w:rsidRDefault="00973F20" w:rsidP="00E46274">
      <w:pPr>
        <w:spacing w:after="0" w:line="360" w:lineRule="auto"/>
        <w:ind w:left="1440" w:hanging="1440"/>
        <w:rPr>
          <w:rFonts w:ascii="Arial" w:hAnsi="Arial" w:cs="Arial"/>
          <w:sz w:val="24"/>
          <w:szCs w:val="24"/>
        </w:rPr>
      </w:pPr>
      <w:r>
        <w:rPr>
          <w:rFonts w:ascii="Arial" w:hAnsi="Arial" w:cs="Arial"/>
          <w:sz w:val="24"/>
          <w:szCs w:val="24"/>
        </w:rPr>
        <w:t>4.2</w:t>
      </w:r>
      <w:r>
        <w:rPr>
          <w:rFonts w:ascii="Arial" w:hAnsi="Arial" w:cs="Arial"/>
          <w:sz w:val="24"/>
          <w:szCs w:val="24"/>
        </w:rPr>
        <w:tab/>
      </w:r>
      <w:r w:rsidR="00082B1B" w:rsidRPr="00C7340F">
        <w:rPr>
          <w:rFonts w:ascii="Arial" w:hAnsi="Arial" w:cs="Arial"/>
          <w:sz w:val="24"/>
          <w:szCs w:val="24"/>
        </w:rPr>
        <w:t xml:space="preserve">There is no right to appeal the decision to </w:t>
      </w:r>
      <w:r w:rsidR="003F0D61" w:rsidRPr="00C7340F">
        <w:rPr>
          <w:rFonts w:ascii="Arial" w:hAnsi="Arial" w:cs="Arial"/>
          <w:sz w:val="24"/>
          <w:szCs w:val="24"/>
        </w:rPr>
        <w:t>apply</w:t>
      </w:r>
      <w:r w:rsidR="00082B1B" w:rsidRPr="00C7340F">
        <w:rPr>
          <w:rFonts w:ascii="Arial" w:hAnsi="Arial" w:cs="Arial"/>
          <w:sz w:val="24"/>
          <w:szCs w:val="24"/>
        </w:rPr>
        <w:t xml:space="preserve"> a Future Conduct </w:t>
      </w:r>
      <w:r w:rsidR="000E1101" w:rsidRPr="00C7340F">
        <w:rPr>
          <w:rFonts w:ascii="Arial" w:hAnsi="Arial" w:cs="Arial"/>
          <w:sz w:val="24"/>
          <w:szCs w:val="24"/>
        </w:rPr>
        <w:t>Requirement</w:t>
      </w:r>
      <w:r w:rsidR="00495386">
        <w:rPr>
          <w:rFonts w:ascii="Arial" w:hAnsi="Arial" w:cs="Arial"/>
          <w:sz w:val="24"/>
          <w:szCs w:val="24"/>
        </w:rPr>
        <w:t xml:space="preserve"> or the decision to require a student to move accommodation.</w:t>
      </w:r>
    </w:p>
    <w:p w14:paraId="3A204228" w14:textId="1CE532C4" w:rsidR="00973F20" w:rsidRDefault="00973F20" w:rsidP="00AE0534">
      <w:pPr>
        <w:spacing w:after="0" w:line="360" w:lineRule="auto"/>
        <w:ind w:left="3969" w:hanging="1134"/>
        <w:rPr>
          <w:rFonts w:ascii="Arial" w:hAnsi="Arial" w:cs="Arial"/>
          <w:sz w:val="24"/>
          <w:szCs w:val="24"/>
        </w:rPr>
      </w:pPr>
    </w:p>
    <w:p w14:paraId="1B9904BF" w14:textId="2D44FCE4" w:rsidR="00AE0534" w:rsidRDefault="00973F20" w:rsidP="001B0EF7">
      <w:pPr>
        <w:spacing w:after="0" w:line="360" w:lineRule="auto"/>
        <w:ind w:left="1440" w:hanging="1440"/>
        <w:rPr>
          <w:rFonts w:ascii="Arial" w:hAnsi="Arial" w:cs="Arial"/>
          <w:sz w:val="24"/>
          <w:szCs w:val="24"/>
        </w:rPr>
      </w:pPr>
      <w:r>
        <w:rPr>
          <w:rFonts w:ascii="Arial" w:hAnsi="Arial" w:cs="Arial"/>
          <w:sz w:val="24"/>
          <w:szCs w:val="24"/>
        </w:rPr>
        <w:t>4.3</w:t>
      </w:r>
      <w:r>
        <w:rPr>
          <w:rFonts w:ascii="Arial" w:hAnsi="Arial" w:cs="Arial"/>
          <w:sz w:val="24"/>
          <w:szCs w:val="24"/>
        </w:rPr>
        <w:tab/>
      </w:r>
      <w:r w:rsidR="00007EEB" w:rsidRPr="00C7340F">
        <w:rPr>
          <w:rFonts w:ascii="Arial" w:hAnsi="Arial" w:cs="Arial"/>
          <w:sz w:val="24"/>
          <w:szCs w:val="24"/>
        </w:rPr>
        <w:t>The grounds on which an appeal can be made</w:t>
      </w:r>
      <w:r w:rsidR="00AE0534">
        <w:rPr>
          <w:rFonts w:ascii="Arial" w:hAnsi="Arial" w:cs="Arial"/>
          <w:sz w:val="24"/>
          <w:szCs w:val="24"/>
        </w:rPr>
        <w:t xml:space="preserve"> </w:t>
      </w:r>
      <w:r w:rsidR="00007EEB" w:rsidRPr="00C7340F">
        <w:rPr>
          <w:rFonts w:ascii="Arial" w:hAnsi="Arial" w:cs="Arial"/>
          <w:sz w:val="24"/>
          <w:szCs w:val="24"/>
        </w:rPr>
        <w:t xml:space="preserve">are detailed within </w:t>
      </w:r>
      <w:r>
        <w:rPr>
          <w:rFonts w:ascii="Arial" w:hAnsi="Arial" w:cs="Arial"/>
          <w:sz w:val="24"/>
          <w:szCs w:val="24"/>
        </w:rPr>
        <w:t xml:space="preserve">regulation </w:t>
      </w:r>
      <w:r w:rsidR="00495386">
        <w:rPr>
          <w:rFonts w:ascii="Arial" w:hAnsi="Arial" w:cs="Arial"/>
          <w:sz w:val="24"/>
          <w:szCs w:val="24"/>
        </w:rPr>
        <w:t>10.1</w:t>
      </w:r>
      <w:r w:rsidR="00007EEB" w:rsidRPr="00C7340F">
        <w:rPr>
          <w:rFonts w:ascii="Arial" w:hAnsi="Arial" w:cs="Arial"/>
          <w:sz w:val="24"/>
          <w:szCs w:val="24"/>
        </w:rPr>
        <w:t xml:space="preserve"> of the </w:t>
      </w:r>
      <w:r w:rsidR="0068507A" w:rsidRPr="00C7340F">
        <w:rPr>
          <w:rFonts w:ascii="Arial" w:hAnsi="Arial" w:cs="Arial"/>
          <w:sz w:val="24"/>
          <w:szCs w:val="24"/>
        </w:rPr>
        <w:t xml:space="preserve">Interim Measures Regulations. </w:t>
      </w:r>
    </w:p>
    <w:p w14:paraId="3C9CC521" w14:textId="77777777" w:rsidR="00AE0534" w:rsidRDefault="00AE0534" w:rsidP="00AE0534">
      <w:pPr>
        <w:spacing w:after="0" w:line="360" w:lineRule="auto"/>
        <w:ind w:left="3969" w:hanging="1134"/>
        <w:rPr>
          <w:rFonts w:ascii="Arial" w:hAnsi="Arial" w:cs="Arial"/>
          <w:sz w:val="24"/>
          <w:szCs w:val="24"/>
        </w:rPr>
      </w:pPr>
    </w:p>
    <w:p w14:paraId="2BDCE18D" w14:textId="1D1E2D1D" w:rsidR="00A57855" w:rsidRPr="00A57855" w:rsidRDefault="00AA5FB8" w:rsidP="00FE2AD2">
      <w:pPr>
        <w:spacing w:after="0" w:line="360" w:lineRule="auto"/>
        <w:rPr>
          <w:rFonts w:ascii="Arial" w:hAnsi="Arial" w:cs="Arial"/>
          <w:sz w:val="24"/>
          <w:szCs w:val="24"/>
        </w:rPr>
      </w:pPr>
      <w:r>
        <w:rPr>
          <w:rFonts w:ascii="Arial" w:hAnsi="Arial" w:cs="Arial"/>
          <w:sz w:val="24"/>
          <w:szCs w:val="24"/>
        </w:rPr>
        <w:t>4.4</w:t>
      </w:r>
      <w:r>
        <w:rPr>
          <w:rFonts w:ascii="Arial" w:hAnsi="Arial" w:cs="Arial"/>
          <w:sz w:val="24"/>
          <w:szCs w:val="24"/>
        </w:rPr>
        <w:tab/>
      </w:r>
      <w:r>
        <w:rPr>
          <w:rFonts w:ascii="Arial" w:hAnsi="Arial" w:cs="Arial"/>
          <w:sz w:val="24"/>
          <w:szCs w:val="24"/>
        </w:rPr>
        <w:tab/>
      </w:r>
      <w:r w:rsidR="00A57855" w:rsidRPr="00A57855">
        <w:rPr>
          <w:rFonts w:ascii="Arial" w:hAnsi="Arial" w:cs="Arial"/>
          <w:sz w:val="24"/>
          <w:szCs w:val="24"/>
        </w:rPr>
        <w:t>Late Appeals</w:t>
      </w:r>
    </w:p>
    <w:p w14:paraId="53C5B178" w14:textId="114A2392" w:rsidR="00A57855" w:rsidRPr="00A57855" w:rsidRDefault="00AA5FB8" w:rsidP="00FE2AD2">
      <w:pPr>
        <w:spacing w:after="0" w:line="360" w:lineRule="auto"/>
        <w:ind w:left="1440" w:hanging="1440"/>
        <w:rPr>
          <w:rFonts w:ascii="Arial" w:hAnsi="Arial" w:cs="Arial"/>
          <w:sz w:val="24"/>
          <w:szCs w:val="24"/>
        </w:rPr>
      </w:pPr>
      <w:r>
        <w:rPr>
          <w:rFonts w:ascii="Arial" w:hAnsi="Arial" w:cs="Arial"/>
          <w:sz w:val="24"/>
          <w:szCs w:val="24"/>
        </w:rPr>
        <w:t>4.4.1</w:t>
      </w:r>
      <w:r>
        <w:rPr>
          <w:rFonts w:ascii="Arial" w:hAnsi="Arial" w:cs="Arial"/>
          <w:sz w:val="24"/>
          <w:szCs w:val="24"/>
        </w:rPr>
        <w:tab/>
      </w:r>
      <w:r w:rsidR="00A57855" w:rsidRPr="00A57855">
        <w:rPr>
          <w:rFonts w:ascii="Arial" w:hAnsi="Arial" w:cs="Arial"/>
          <w:sz w:val="24"/>
          <w:szCs w:val="24"/>
        </w:rPr>
        <w:t>As per section 1</w:t>
      </w:r>
      <w:r w:rsidR="006D0C35">
        <w:rPr>
          <w:rFonts w:ascii="Arial" w:hAnsi="Arial" w:cs="Arial"/>
          <w:sz w:val="24"/>
          <w:szCs w:val="24"/>
        </w:rPr>
        <w:t>3</w:t>
      </w:r>
      <w:r w:rsidR="00A57855" w:rsidRPr="00A57855">
        <w:rPr>
          <w:rFonts w:ascii="Arial" w:hAnsi="Arial" w:cs="Arial"/>
          <w:sz w:val="24"/>
          <w:szCs w:val="24"/>
        </w:rPr>
        <w:t xml:space="preserve"> of the </w:t>
      </w:r>
      <w:hyperlink r:id="rId12" w:history="1">
        <w:r w:rsidR="00FE2AD2">
          <w:rPr>
            <w:rStyle w:val="Hyperlink"/>
            <w:rFonts w:ascii="Arial" w:hAnsi="Arial" w:cs="Arial"/>
            <w:sz w:val="24"/>
            <w:szCs w:val="24"/>
          </w:rPr>
          <w:t>General Provisions Relating to Academic Appeals, Conduct, Academic Offences, Student Complaints and Fitness to Practise</w:t>
        </w:r>
      </w:hyperlink>
      <w:r w:rsidR="00A57855" w:rsidRPr="00A57855">
        <w:rPr>
          <w:rFonts w:ascii="Arial" w:hAnsi="Arial" w:cs="Arial"/>
          <w:sz w:val="24"/>
          <w:szCs w:val="24"/>
        </w:rPr>
        <w:t xml:space="preserve">, appeals received after the deadline will not normally be accepted. If the Responding Student can demonstrate that they were unable to submit their appeal before the deadline due to circumstances beyond their control (e.g. hospitalisation), the appeal may be accepted. The Responding Student must submit a written statement to this effect, along with any supporting evidence. This statement and any supporting evidence must be submitted at the same time as their appeal </w:t>
      </w:r>
      <w:proofErr w:type="gramStart"/>
      <w:r w:rsidR="00A57855" w:rsidRPr="00A57855">
        <w:rPr>
          <w:rFonts w:ascii="Arial" w:hAnsi="Arial" w:cs="Arial"/>
          <w:sz w:val="24"/>
          <w:szCs w:val="24"/>
        </w:rPr>
        <w:t>documentation, and</w:t>
      </w:r>
      <w:proofErr w:type="gramEnd"/>
      <w:r w:rsidR="00A57855" w:rsidRPr="00A57855">
        <w:rPr>
          <w:rFonts w:ascii="Arial" w:hAnsi="Arial" w:cs="Arial"/>
          <w:sz w:val="24"/>
          <w:szCs w:val="24"/>
        </w:rPr>
        <w:t xml:space="preserve"> should relate to the entire period from notification of the original decision until submission of the late appeal. Failure to submit this documentation will result in the late appeal not being accepted.  </w:t>
      </w:r>
    </w:p>
    <w:p w14:paraId="62361ADD" w14:textId="4F767CEF" w:rsidR="00A57855" w:rsidRPr="00FE2AD2" w:rsidRDefault="00A57855" w:rsidP="00FE2AD2">
      <w:pPr>
        <w:pStyle w:val="ListParagraph"/>
        <w:numPr>
          <w:ilvl w:val="2"/>
          <w:numId w:val="36"/>
        </w:numPr>
        <w:spacing w:after="0" w:line="360" w:lineRule="auto"/>
        <w:rPr>
          <w:rFonts w:ascii="Arial" w:hAnsi="Arial" w:cs="Arial"/>
          <w:sz w:val="24"/>
          <w:szCs w:val="24"/>
        </w:rPr>
      </w:pPr>
      <w:r w:rsidRPr="00FE2AD2">
        <w:rPr>
          <w:rFonts w:ascii="Arial" w:hAnsi="Arial" w:cs="Arial"/>
          <w:sz w:val="24"/>
          <w:szCs w:val="24"/>
        </w:rPr>
        <w:t>The statement and supporting evidence detailing the reasons for the late appeal will be considered by the Head of Academic Affairs (or nominee). The Head of Academic Affairs (or nominee) will determine:</w:t>
      </w:r>
    </w:p>
    <w:p w14:paraId="50B17B0F" w14:textId="77777777" w:rsidR="00A57855" w:rsidRPr="00A57855" w:rsidRDefault="00A57855" w:rsidP="00A57855">
      <w:pPr>
        <w:numPr>
          <w:ilvl w:val="0"/>
          <w:numId w:val="26"/>
        </w:numPr>
        <w:spacing w:after="0" w:line="360" w:lineRule="auto"/>
        <w:rPr>
          <w:rFonts w:ascii="Arial" w:hAnsi="Arial" w:cs="Arial"/>
          <w:sz w:val="24"/>
          <w:szCs w:val="24"/>
        </w:rPr>
      </w:pPr>
      <w:r w:rsidRPr="00A57855">
        <w:rPr>
          <w:rFonts w:ascii="Arial" w:hAnsi="Arial" w:cs="Arial"/>
          <w:sz w:val="24"/>
          <w:szCs w:val="24"/>
        </w:rPr>
        <w:t>That the Responding Student has evidenced sufficient cause for their late appeal to be accepted for consideration; or</w:t>
      </w:r>
    </w:p>
    <w:p w14:paraId="43CAC212" w14:textId="77777777" w:rsidR="00A57855" w:rsidRPr="00A57855" w:rsidRDefault="00A57855" w:rsidP="00A57855">
      <w:pPr>
        <w:numPr>
          <w:ilvl w:val="0"/>
          <w:numId w:val="26"/>
        </w:numPr>
        <w:spacing w:after="0" w:line="360" w:lineRule="auto"/>
        <w:rPr>
          <w:rFonts w:ascii="Arial" w:hAnsi="Arial" w:cs="Arial"/>
          <w:sz w:val="24"/>
          <w:szCs w:val="24"/>
        </w:rPr>
      </w:pPr>
      <w:r w:rsidRPr="00A57855">
        <w:rPr>
          <w:rFonts w:ascii="Arial" w:hAnsi="Arial" w:cs="Arial"/>
          <w:sz w:val="24"/>
          <w:szCs w:val="24"/>
        </w:rPr>
        <w:t xml:space="preserve">That the Responding Student has not evidenced sufficient cause for the late appeal to be accepted for consideration, and the appeal will not progress. </w:t>
      </w:r>
    </w:p>
    <w:p w14:paraId="5483FB4A" w14:textId="77777777" w:rsidR="00A57855" w:rsidRPr="00A57855" w:rsidRDefault="00A57855" w:rsidP="00A57855">
      <w:pPr>
        <w:spacing w:after="0" w:line="360" w:lineRule="auto"/>
        <w:ind w:left="3969" w:hanging="1134"/>
        <w:rPr>
          <w:rFonts w:ascii="Arial" w:hAnsi="Arial" w:cs="Arial"/>
          <w:sz w:val="24"/>
          <w:szCs w:val="24"/>
        </w:rPr>
      </w:pPr>
    </w:p>
    <w:p w14:paraId="664C1C0C" w14:textId="623E8CC1" w:rsidR="00A57855" w:rsidRPr="00FE2AD2" w:rsidRDefault="00A57855" w:rsidP="00FE2AD2">
      <w:pPr>
        <w:pStyle w:val="ListParagraph"/>
        <w:numPr>
          <w:ilvl w:val="2"/>
          <w:numId w:val="36"/>
        </w:numPr>
        <w:spacing w:after="0" w:line="360" w:lineRule="auto"/>
        <w:rPr>
          <w:rFonts w:ascii="Arial" w:hAnsi="Arial" w:cs="Arial"/>
          <w:sz w:val="24"/>
          <w:szCs w:val="24"/>
        </w:rPr>
      </w:pPr>
      <w:r w:rsidRPr="00FE2AD2">
        <w:rPr>
          <w:rFonts w:ascii="Arial" w:hAnsi="Arial" w:cs="Arial"/>
          <w:sz w:val="24"/>
          <w:szCs w:val="24"/>
        </w:rPr>
        <w:t xml:space="preserve">The decision of the Head of Academic Affairs (or nominee) will be communicated to the Responding Student within eight working days of the decision being made. In the case of the late appeal not being accepted for consideration, the outcome letter will explain the reasons for the decision and will advise that there is no further internal right of appeal; signposting the Responding Student to their right to submit a complaint of maladministration in the procedure to the </w:t>
      </w:r>
      <w:hyperlink r:id="rId13" w:history="1">
        <w:r w:rsidRPr="00AA5FB8">
          <w:rPr>
            <w:rStyle w:val="Hyperlink"/>
            <w:rFonts w:ascii="Arial" w:hAnsi="Arial" w:cs="Arial"/>
            <w:sz w:val="24"/>
            <w:szCs w:val="24"/>
          </w:rPr>
          <w:t>Northern Ireland Public Services Ombudsman</w:t>
        </w:r>
      </w:hyperlink>
      <w:r w:rsidRPr="00FE2AD2">
        <w:rPr>
          <w:rFonts w:ascii="Arial" w:hAnsi="Arial" w:cs="Arial"/>
          <w:sz w:val="24"/>
          <w:szCs w:val="24"/>
        </w:rPr>
        <w:t xml:space="preserve"> (NIPSO) within six months of notification of the final decision.</w:t>
      </w:r>
    </w:p>
    <w:p w14:paraId="5CFE57E8" w14:textId="77777777" w:rsidR="00FF3327" w:rsidRDefault="00FF3327" w:rsidP="00FE2AD2">
      <w:pPr>
        <w:spacing w:after="0" w:line="360" w:lineRule="auto"/>
        <w:rPr>
          <w:rFonts w:ascii="Arial" w:hAnsi="Arial" w:cs="Arial"/>
          <w:sz w:val="24"/>
          <w:szCs w:val="24"/>
        </w:rPr>
      </w:pPr>
    </w:p>
    <w:p w14:paraId="78D6B189" w14:textId="7950D3B9" w:rsidR="006074A0" w:rsidRPr="00FE2AD2" w:rsidRDefault="006074A0" w:rsidP="00FE2AD2">
      <w:pPr>
        <w:pStyle w:val="ListParagraph"/>
        <w:numPr>
          <w:ilvl w:val="1"/>
          <w:numId w:val="36"/>
        </w:numPr>
        <w:spacing w:after="0" w:line="360" w:lineRule="auto"/>
        <w:rPr>
          <w:rFonts w:ascii="Arial" w:hAnsi="Arial" w:cs="Arial"/>
          <w:sz w:val="24"/>
          <w:szCs w:val="24"/>
        </w:rPr>
      </w:pPr>
      <w:r w:rsidRPr="00FE2AD2">
        <w:rPr>
          <w:rFonts w:ascii="Arial" w:hAnsi="Arial" w:cs="Arial"/>
          <w:sz w:val="24"/>
          <w:szCs w:val="24"/>
        </w:rPr>
        <w:t>Risk Assessment Appeal Panel</w:t>
      </w:r>
    </w:p>
    <w:p w14:paraId="740CB4B9" w14:textId="4828B26F" w:rsidR="00AA5FB8" w:rsidRPr="000D454D" w:rsidRDefault="005E2DB6" w:rsidP="001B0EF7">
      <w:pPr>
        <w:pStyle w:val="ListParagraph"/>
        <w:spacing w:after="0" w:line="360" w:lineRule="auto"/>
        <w:rPr>
          <w:rFonts w:ascii="Arial" w:hAnsi="Arial" w:cs="Arial"/>
          <w:sz w:val="24"/>
          <w:szCs w:val="24"/>
        </w:rPr>
      </w:pPr>
      <w:r>
        <w:rPr>
          <w:rFonts w:ascii="Arial" w:hAnsi="Arial" w:cs="Arial"/>
          <w:sz w:val="24"/>
          <w:szCs w:val="24"/>
        </w:rPr>
        <w:lastRenderedPageBreak/>
        <w:t xml:space="preserve">4.5.1 </w:t>
      </w:r>
      <w:r w:rsidR="00007EEB" w:rsidRPr="000D454D">
        <w:rPr>
          <w:rFonts w:ascii="Arial" w:hAnsi="Arial" w:cs="Arial"/>
          <w:sz w:val="24"/>
          <w:szCs w:val="24"/>
        </w:rPr>
        <w:t xml:space="preserve">The </w:t>
      </w:r>
      <w:r w:rsidR="006074A0" w:rsidRPr="000D454D">
        <w:rPr>
          <w:rFonts w:ascii="Arial" w:hAnsi="Arial" w:cs="Arial"/>
          <w:sz w:val="24"/>
          <w:szCs w:val="24"/>
        </w:rPr>
        <w:t>Risk Assessment</w:t>
      </w:r>
      <w:r w:rsidR="00DB6085" w:rsidRPr="000D454D">
        <w:rPr>
          <w:rFonts w:ascii="Arial" w:hAnsi="Arial" w:cs="Arial"/>
          <w:sz w:val="24"/>
          <w:szCs w:val="24"/>
        </w:rPr>
        <w:t xml:space="preserve"> </w:t>
      </w:r>
      <w:r w:rsidR="00007EEB" w:rsidRPr="000D454D">
        <w:rPr>
          <w:rFonts w:ascii="Arial" w:hAnsi="Arial" w:cs="Arial"/>
          <w:sz w:val="24"/>
          <w:szCs w:val="24"/>
        </w:rPr>
        <w:t xml:space="preserve">Appeal Panel will comprise </w:t>
      </w:r>
      <w:r w:rsidR="00DD34A3" w:rsidRPr="000D454D">
        <w:rPr>
          <w:rFonts w:ascii="Arial" w:hAnsi="Arial" w:cs="Arial"/>
          <w:sz w:val="24"/>
          <w:szCs w:val="24"/>
        </w:rPr>
        <w:t xml:space="preserve">the Director of </w:t>
      </w:r>
      <w:r w:rsidR="000D454D">
        <w:rPr>
          <w:rFonts w:ascii="Arial" w:hAnsi="Arial" w:cs="Arial"/>
          <w:sz w:val="24"/>
          <w:szCs w:val="24"/>
        </w:rPr>
        <w:t>Academic</w:t>
      </w:r>
      <w:r w:rsidR="00836FAD" w:rsidRPr="000D454D">
        <w:rPr>
          <w:rFonts w:ascii="Arial" w:hAnsi="Arial" w:cs="Arial"/>
          <w:sz w:val="24"/>
          <w:szCs w:val="24"/>
        </w:rPr>
        <w:t xml:space="preserve"> Services</w:t>
      </w:r>
      <w:r w:rsidR="00945790" w:rsidRPr="000D454D">
        <w:rPr>
          <w:rFonts w:ascii="Arial" w:hAnsi="Arial" w:cs="Arial"/>
          <w:sz w:val="24"/>
          <w:szCs w:val="24"/>
        </w:rPr>
        <w:t xml:space="preserve"> (or nominee), and a senior colleague. </w:t>
      </w:r>
    </w:p>
    <w:p w14:paraId="26157933" w14:textId="77777777" w:rsidR="000D454D" w:rsidRDefault="000D454D" w:rsidP="000D454D">
      <w:pPr>
        <w:pStyle w:val="ListParagraph"/>
        <w:spacing w:after="0" w:line="360" w:lineRule="auto"/>
        <w:rPr>
          <w:rFonts w:ascii="Arial" w:hAnsi="Arial" w:cs="Arial"/>
          <w:sz w:val="24"/>
          <w:szCs w:val="24"/>
        </w:rPr>
      </w:pPr>
    </w:p>
    <w:p w14:paraId="7F0B91E5" w14:textId="7B48774B" w:rsidR="00007EEB" w:rsidRPr="000D454D" w:rsidRDefault="005E2DB6" w:rsidP="000D454D">
      <w:pPr>
        <w:pStyle w:val="ListParagraph"/>
        <w:spacing w:after="0" w:line="360" w:lineRule="auto"/>
        <w:rPr>
          <w:rFonts w:ascii="Arial" w:hAnsi="Arial" w:cs="Arial"/>
          <w:sz w:val="24"/>
          <w:szCs w:val="24"/>
        </w:rPr>
      </w:pPr>
      <w:r>
        <w:rPr>
          <w:rFonts w:ascii="Arial" w:hAnsi="Arial" w:cs="Arial"/>
          <w:sz w:val="24"/>
          <w:szCs w:val="24"/>
        </w:rPr>
        <w:t xml:space="preserve">4.5.2 </w:t>
      </w:r>
      <w:r w:rsidR="00007EEB" w:rsidRPr="000D454D">
        <w:rPr>
          <w:rFonts w:ascii="Arial" w:hAnsi="Arial" w:cs="Arial"/>
          <w:sz w:val="24"/>
          <w:szCs w:val="24"/>
        </w:rPr>
        <w:t xml:space="preserve">The </w:t>
      </w:r>
      <w:r w:rsidR="006074A0" w:rsidRPr="000D454D">
        <w:rPr>
          <w:rFonts w:ascii="Arial" w:hAnsi="Arial" w:cs="Arial"/>
          <w:sz w:val="24"/>
          <w:szCs w:val="24"/>
        </w:rPr>
        <w:t>Risk Assessment</w:t>
      </w:r>
      <w:r w:rsidR="00DB6085" w:rsidRPr="000D454D">
        <w:rPr>
          <w:rFonts w:ascii="Arial" w:hAnsi="Arial" w:cs="Arial"/>
          <w:sz w:val="24"/>
          <w:szCs w:val="24"/>
        </w:rPr>
        <w:t xml:space="preserve"> </w:t>
      </w:r>
      <w:r w:rsidR="00007EEB" w:rsidRPr="000D454D">
        <w:rPr>
          <w:rFonts w:ascii="Arial" w:hAnsi="Arial" w:cs="Arial"/>
          <w:sz w:val="24"/>
          <w:szCs w:val="24"/>
        </w:rPr>
        <w:t xml:space="preserve">Appeal Panel may request such other documentation or information as it deems appropriate, </w:t>
      </w:r>
      <w:proofErr w:type="gramStart"/>
      <w:r w:rsidR="00007EEB" w:rsidRPr="000D454D">
        <w:rPr>
          <w:rFonts w:ascii="Arial" w:hAnsi="Arial" w:cs="Arial"/>
          <w:sz w:val="24"/>
          <w:szCs w:val="24"/>
        </w:rPr>
        <w:t>in order to</w:t>
      </w:r>
      <w:proofErr w:type="gramEnd"/>
      <w:r w:rsidR="00007EEB" w:rsidRPr="000D454D">
        <w:rPr>
          <w:rFonts w:ascii="Arial" w:hAnsi="Arial" w:cs="Arial"/>
          <w:sz w:val="24"/>
          <w:szCs w:val="24"/>
        </w:rPr>
        <w:t xml:space="preserve"> inform its decision. The </w:t>
      </w:r>
      <w:r w:rsidR="0068507A" w:rsidRPr="000D454D">
        <w:rPr>
          <w:rFonts w:ascii="Arial" w:hAnsi="Arial" w:cs="Arial"/>
          <w:sz w:val="24"/>
          <w:szCs w:val="24"/>
        </w:rPr>
        <w:t>R</w:t>
      </w:r>
      <w:r w:rsidR="00007EEB" w:rsidRPr="000D454D">
        <w:rPr>
          <w:rFonts w:ascii="Arial" w:hAnsi="Arial" w:cs="Arial"/>
          <w:sz w:val="24"/>
          <w:szCs w:val="24"/>
        </w:rPr>
        <w:t xml:space="preserve">esponding </w:t>
      </w:r>
      <w:r w:rsidR="0068507A" w:rsidRPr="000D454D">
        <w:rPr>
          <w:rFonts w:ascii="Arial" w:hAnsi="Arial" w:cs="Arial"/>
          <w:sz w:val="24"/>
          <w:szCs w:val="24"/>
        </w:rPr>
        <w:t>S</w:t>
      </w:r>
      <w:r w:rsidR="00007EEB" w:rsidRPr="000D454D">
        <w:rPr>
          <w:rFonts w:ascii="Arial" w:hAnsi="Arial" w:cs="Arial"/>
          <w:sz w:val="24"/>
          <w:szCs w:val="24"/>
        </w:rPr>
        <w:t xml:space="preserve">tudent will be invited to attend the </w:t>
      </w:r>
      <w:r w:rsidR="006074A0" w:rsidRPr="000D454D">
        <w:rPr>
          <w:rFonts w:ascii="Arial" w:hAnsi="Arial" w:cs="Arial"/>
          <w:sz w:val="24"/>
          <w:szCs w:val="24"/>
        </w:rPr>
        <w:t>Risk Assessment</w:t>
      </w:r>
      <w:r w:rsidR="00DB6085" w:rsidRPr="000D454D">
        <w:rPr>
          <w:rFonts w:ascii="Arial" w:hAnsi="Arial" w:cs="Arial"/>
          <w:sz w:val="24"/>
          <w:szCs w:val="24"/>
        </w:rPr>
        <w:t xml:space="preserve"> </w:t>
      </w:r>
      <w:r w:rsidR="00007EEB" w:rsidRPr="000D454D">
        <w:rPr>
          <w:rFonts w:ascii="Arial" w:hAnsi="Arial" w:cs="Arial"/>
          <w:sz w:val="24"/>
          <w:szCs w:val="24"/>
        </w:rPr>
        <w:t>Appeal Panel meeting and to make representations on their own behalf. However, the</w:t>
      </w:r>
      <w:r w:rsidR="00DB6085" w:rsidRPr="000D454D">
        <w:rPr>
          <w:rFonts w:ascii="Arial" w:hAnsi="Arial" w:cs="Arial"/>
          <w:sz w:val="24"/>
          <w:szCs w:val="24"/>
        </w:rPr>
        <w:t xml:space="preserve"> </w:t>
      </w:r>
      <w:r w:rsidR="006074A0" w:rsidRPr="000D454D">
        <w:rPr>
          <w:rFonts w:ascii="Arial" w:hAnsi="Arial" w:cs="Arial"/>
          <w:sz w:val="24"/>
          <w:szCs w:val="24"/>
        </w:rPr>
        <w:t>Risk Assessment</w:t>
      </w:r>
      <w:r w:rsidR="00007EEB" w:rsidRPr="000D454D">
        <w:rPr>
          <w:rFonts w:ascii="Arial" w:hAnsi="Arial" w:cs="Arial"/>
          <w:sz w:val="24"/>
          <w:szCs w:val="24"/>
        </w:rPr>
        <w:t xml:space="preserve"> Appeal Panel reserves the right to hear the case on the paperwork alone should the </w:t>
      </w:r>
      <w:r w:rsidR="0068507A" w:rsidRPr="000D454D">
        <w:rPr>
          <w:rFonts w:ascii="Arial" w:hAnsi="Arial" w:cs="Arial"/>
          <w:sz w:val="24"/>
          <w:szCs w:val="24"/>
        </w:rPr>
        <w:t>R</w:t>
      </w:r>
      <w:r w:rsidR="00007EEB" w:rsidRPr="000D454D">
        <w:rPr>
          <w:rFonts w:ascii="Arial" w:hAnsi="Arial" w:cs="Arial"/>
          <w:sz w:val="24"/>
          <w:szCs w:val="24"/>
        </w:rPr>
        <w:t xml:space="preserve">esponding </w:t>
      </w:r>
      <w:r w:rsidR="009F2201" w:rsidRPr="000D454D">
        <w:rPr>
          <w:rFonts w:ascii="Arial" w:hAnsi="Arial" w:cs="Arial"/>
          <w:sz w:val="24"/>
          <w:szCs w:val="24"/>
        </w:rPr>
        <w:t>S</w:t>
      </w:r>
      <w:r w:rsidR="00007EEB" w:rsidRPr="000D454D">
        <w:rPr>
          <w:rFonts w:ascii="Arial" w:hAnsi="Arial" w:cs="Arial"/>
          <w:sz w:val="24"/>
          <w:szCs w:val="24"/>
        </w:rPr>
        <w:t xml:space="preserve">tudent fail/not wish to attend this meeting. </w:t>
      </w:r>
    </w:p>
    <w:p w14:paraId="629B24D4" w14:textId="77777777" w:rsidR="00214555" w:rsidRPr="00C7340F" w:rsidRDefault="00214555" w:rsidP="00214555">
      <w:pPr>
        <w:pStyle w:val="ListParagraph"/>
        <w:spacing w:after="0" w:line="360" w:lineRule="auto"/>
        <w:ind w:left="3969"/>
        <w:rPr>
          <w:rFonts w:ascii="Arial" w:hAnsi="Arial" w:cs="Arial"/>
          <w:sz w:val="24"/>
          <w:szCs w:val="24"/>
        </w:rPr>
      </w:pPr>
    </w:p>
    <w:p w14:paraId="1844EA7E" w14:textId="43E91107" w:rsidR="00ED4BFC" w:rsidRPr="000D454D" w:rsidRDefault="00AA5FB8" w:rsidP="000D454D">
      <w:pPr>
        <w:spacing w:after="0" w:line="360" w:lineRule="auto"/>
        <w:ind w:left="720" w:hanging="720"/>
        <w:rPr>
          <w:rFonts w:ascii="Arial" w:hAnsi="Arial" w:cs="Arial"/>
          <w:sz w:val="24"/>
          <w:szCs w:val="24"/>
        </w:rPr>
      </w:pPr>
      <w:r>
        <w:rPr>
          <w:rFonts w:ascii="Arial" w:hAnsi="Arial" w:cs="Arial"/>
          <w:sz w:val="24"/>
          <w:szCs w:val="24"/>
        </w:rPr>
        <w:t>4.5.3</w:t>
      </w:r>
      <w:r>
        <w:rPr>
          <w:rFonts w:ascii="Arial" w:hAnsi="Arial" w:cs="Arial"/>
          <w:sz w:val="24"/>
          <w:szCs w:val="24"/>
        </w:rPr>
        <w:tab/>
      </w:r>
      <w:r w:rsidR="00ED4BFC" w:rsidRPr="000D454D">
        <w:rPr>
          <w:rFonts w:ascii="Arial" w:hAnsi="Arial" w:cs="Arial"/>
          <w:sz w:val="24"/>
          <w:szCs w:val="24"/>
        </w:rPr>
        <w:t xml:space="preserve">The </w:t>
      </w:r>
      <w:r w:rsidR="006074A0" w:rsidRPr="000D454D">
        <w:rPr>
          <w:rFonts w:ascii="Arial" w:hAnsi="Arial" w:cs="Arial"/>
          <w:sz w:val="24"/>
          <w:szCs w:val="24"/>
        </w:rPr>
        <w:t>Risk Assessment</w:t>
      </w:r>
      <w:r w:rsidR="00ED4BFC" w:rsidRPr="000D454D">
        <w:rPr>
          <w:rFonts w:ascii="Arial" w:hAnsi="Arial" w:cs="Arial"/>
          <w:sz w:val="24"/>
          <w:szCs w:val="24"/>
        </w:rPr>
        <w:t xml:space="preserve"> Appeal Panel will consider the case and </w:t>
      </w:r>
      <w:proofErr w:type="gramStart"/>
      <w:r w:rsidR="00ED4BFC" w:rsidRPr="000D454D">
        <w:rPr>
          <w:rFonts w:ascii="Arial" w:hAnsi="Arial" w:cs="Arial"/>
          <w:sz w:val="24"/>
          <w:szCs w:val="24"/>
        </w:rPr>
        <w:t>make a decision</w:t>
      </w:r>
      <w:proofErr w:type="gramEnd"/>
      <w:r w:rsidR="00ED4BFC" w:rsidRPr="000D454D">
        <w:rPr>
          <w:rFonts w:ascii="Arial" w:hAnsi="Arial" w:cs="Arial"/>
          <w:sz w:val="24"/>
          <w:szCs w:val="24"/>
        </w:rPr>
        <w:t xml:space="preserve"> in line with </w:t>
      </w:r>
      <w:r>
        <w:rPr>
          <w:rFonts w:ascii="Arial" w:hAnsi="Arial" w:cs="Arial"/>
          <w:sz w:val="24"/>
          <w:szCs w:val="24"/>
        </w:rPr>
        <w:t>regulation</w:t>
      </w:r>
      <w:r w:rsidR="000D454D">
        <w:rPr>
          <w:rFonts w:ascii="Arial" w:hAnsi="Arial" w:cs="Arial"/>
          <w:sz w:val="24"/>
          <w:szCs w:val="24"/>
        </w:rPr>
        <w:t xml:space="preserve"> </w:t>
      </w:r>
      <w:r w:rsidR="00495386">
        <w:rPr>
          <w:rFonts w:ascii="Arial" w:hAnsi="Arial" w:cs="Arial"/>
          <w:sz w:val="24"/>
          <w:szCs w:val="24"/>
        </w:rPr>
        <w:t>10.3</w:t>
      </w:r>
      <w:r w:rsidR="00ED4BFC" w:rsidRPr="000D454D">
        <w:rPr>
          <w:rFonts w:ascii="Arial" w:hAnsi="Arial" w:cs="Arial"/>
          <w:sz w:val="24"/>
          <w:szCs w:val="24"/>
        </w:rPr>
        <w:t xml:space="preserve"> of the </w:t>
      </w:r>
      <w:r w:rsidR="009F2201" w:rsidRPr="000D454D">
        <w:rPr>
          <w:rFonts w:ascii="Arial" w:hAnsi="Arial" w:cs="Arial"/>
          <w:sz w:val="24"/>
          <w:szCs w:val="24"/>
        </w:rPr>
        <w:t>Interim Measures</w:t>
      </w:r>
      <w:r w:rsidR="00DB6085" w:rsidRPr="000D454D">
        <w:rPr>
          <w:rFonts w:ascii="Arial" w:hAnsi="Arial" w:cs="Arial"/>
          <w:sz w:val="24"/>
          <w:szCs w:val="24"/>
        </w:rPr>
        <w:t xml:space="preserve"> Regulations</w:t>
      </w:r>
      <w:r w:rsidR="00ED4BFC" w:rsidRPr="000D454D">
        <w:rPr>
          <w:rFonts w:ascii="Arial" w:hAnsi="Arial" w:cs="Arial"/>
          <w:sz w:val="24"/>
          <w:szCs w:val="24"/>
        </w:rPr>
        <w:t xml:space="preserve">. The decision of the </w:t>
      </w:r>
      <w:r w:rsidR="006074A0">
        <w:rPr>
          <w:rFonts w:ascii="Arial" w:hAnsi="Arial" w:cs="Arial"/>
          <w:sz w:val="24"/>
          <w:szCs w:val="24"/>
        </w:rPr>
        <w:t>Risk Assessment</w:t>
      </w:r>
      <w:r w:rsidR="00DB6085" w:rsidRPr="000D454D">
        <w:rPr>
          <w:rFonts w:ascii="Arial" w:hAnsi="Arial" w:cs="Arial"/>
          <w:sz w:val="24"/>
          <w:szCs w:val="24"/>
        </w:rPr>
        <w:t xml:space="preserve"> </w:t>
      </w:r>
      <w:r w:rsidR="00ED4BFC" w:rsidRPr="000D454D">
        <w:rPr>
          <w:rFonts w:ascii="Arial" w:hAnsi="Arial" w:cs="Arial"/>
          <w:sz w:val="24"/>
          <w:szCs w:val="24"/>
        </w:rPr>
        <w:t xml:space="preserve">Appeal Panel will be communicated to the </w:t>
      </w:r>
      <w:r w:rsidR="00DC69FF" w:rsidRPr="000D454D">
        <w:rPr>
          <w:rFonts w:ascii="Arial" w:hAnsi="Arial" w:cs="Arial"/>
          <w:sz w:val="24"/>
          <w:szCs w:val="24"/>
        </w:rPr>
        <w:t>R</w:t>
      </w:r>
      <w:r w:rsidR="00ED4BFC" w:rsidRPr="000D454D">
        <w:rPr>
          <w:rFonts w:ascii="Arial" w:hAnsi="Arial" w:cs="Arial"/>
          <w:sz w:val="24"/>
          <w:szCs w:val="24"/>
        </w:rPr>
        <w:t xml:space="preserve">esponding </w:t>
      </w:r>
      <w:r w:rsidR="00DC69FF" w:rsidRPr="000D454D">
        <w:rPr>
          <w:rFonts w:ascii="Arial" w:hAnsi="Arial" w:cs="Arial"/>
          <w:sz w:val="24"/>
          <w:szCs w:val="24"/>
        </w:rPr>
        <w:t>S</w:t>
      </w:r>
      <w:r w:rsidR="00ED4BFC" w:rsidRPr="000D454D">
        <w:rPr>
          <w:rFonts w:ascii="Arial" w:hAnsi="Arial" w:cs="Arial"/>
          <w:sz w:val="24"/>
          <w:szCs w:val="24"/>
        </w:rPr>
        <w:t>tudent within eight working days of the decision being made.</w:t>
      </w:r>
      <w:r w:rsidR="00080FD3" w:rsidRPr="000D454D">
        <w:rPr>
          <w:rFonts w:ascii="Arial" w:hAnsi="Arial" w:cs="Arial"/>
          <w:sz w:val="24"/>
          <w:szCs w:val="24"/>
        </w:rPr>
        <w:t xml:space="preserve"> The outcome letter will explain the reasons for the decision made and will advise that there is no further internal right of appeal; signposting to </w:t>
      </w:r>
      <w:r w:rsidR="00ED4BFC" w:rsidRPr="000D454D">
        <w:rPr>
          <w:rFonts w:ascii="Arial" w:hAnsi="Arial" w:cs="Arial"/>
          <w:sz w:val="24"/>
          <w:szCs w:val="24"/>
        </w:rPr>
        <w:t>the</w:t>
      </w:r>
      <w:r w:rsidR="000D4B93" w:rsidRPr="000D454D">
        <w:rPr>
          <w:rFonts w:ascii="Arial" w:hAnsi="Arial" w:cs="Arial"/>
          <w:sz w:val="24"/>
          <w:szCs w:val="24"/>
        </w:rPr>
        <w:t>ir right to submit a complaint of maladministration</w:t>
      </w:r>
      <w:r w:rsidR="006074A0">
        <w:rPr>
          <w:rFonts w:ascii="Arial" w:hAnsi="Arial" w:cs="Arial"/>
          <w:sz w:val="24"/>
          <w:szCs w:val="24"/>
        </w:rPr>
        <w:t xml:space="preserve"> in the procedure</w:t>
      </w:r>
      <w:r w:rsidR="000D4B93" w:rsidRPr="000D454D">
        <w:rPr>
          <w:rFonts w:ascii="Arial" w:hAnsi="Arial" w:cs="Arial"/>
          <w:sz w:val="24"/>
          <w:szCs w:val="24"/>
        </w:rPr>
        <w:t xml:space="preserve"> to the</w:t>
      </w:r>
      <w:r w:rsidR="00ED4BFC" w:rsidRPr="000D454D">
        <w:rPr>
          <w:rFonts w:ascii="Arial" w:hAnsi="Arial" w:cs="Arial"/>
          <w:sz w:val="24"/>
          <w:szCs w:val="24"/>
        </w:rPr>
        <w:t xml:space="preserve"> </w:t>
      </w:r>
      <w:hyperlink r:id="rId14" w:history="1">
        <w:r w:rsidR="00ED4BFC" w:rsidRPr="006074A0">
          <w:rPr>
            <w:rStyle w:val="Hyperlink"/>
            <w:rFonts w:ascii="Arial" w:hAnsi="Arial" w:cs="Arial"/>
            <w:sz w:val="24"/>
            <w:szCs w:val="24"/>
          </w:rPr>
          <w:t>Northern Ireland Public Services Ombudsman</w:t>
        </w:r>
      </w:hyperlink>
      <w:r w:rsidR="00ED4BFC" w:rsidRPr="000D454D">
        <w:rPr>
          <w:rFonts w:ascii="Arial" w:hAnsi="Arial" w:cs="Arial"/>
          <w:sz w:val="24"/>
          <w:szCs w:val="24"/>
        </w:rPr>
        <w:t xml:space="preserve"> within six months of notification of the final decision. </w:t>
      </w:r>
    </w:p>
    <w:p w14:paraId="0ED92570" w14:textId="77777777" w:rsidR="005A5E28" w:rsidRPr="00C7340F" w:rsidRDefault="005A5E28" w:rsidP="00C7340F">
      <w:pPr>
        <w:pStyle w:val="ListParagraph"/>
        <w:spacing w:after="0" w:line="360" w:lineRule="auto"/>
        <w:ind w:left="1080"/>
        <w:rPr>
          <w:rFonts w:ascii="Arial" w:hAnsi="Arial" w:cs="Arial"/>
          <w:sz w:val="24"/>
          <w:szCs w:val="24"/>
        </w:rPr>
      </w:pPr>
    </w:p>
    <w:p w14:paraId="5BEE25D3" w14:textId="232CB0CD" w:rsidR="00915AF0" w:rsidRPr="00C7340F" w:rsidRDefault="00AA5FB8" w:rsidP="000D454D">
      <w:pPr>
        <w:tabs>
          <w:tab w:val="left" w:pos="2835"/>
        </w:tabs>
        <w:spacing w:after="0" w:line="360" w:lineRule="auto"/>
        <w:rPr>
          <w:rFonts w:ascii="Arial" w:hAnsi="Arial" w:cs="Arial"/>
          <w:sz w:val="24"/>
          <w:szCs w:val="24"/>
        </w:rPr>
      </w:pPr>
      <w:r>
        <w:rPr>
          <w:rFonts w:ascii="Arial" w:hAnsi="Arial" w:cs="Arial"/>
          <w:sz w:val="24"/>
          <w:szCs w:val="24"/>
        </w:rPr>
        <w:t xml:space="preserve">5. </w:t>
      </w:r>
      <w:r w:rsidR="005C2DB9" w:rsidRPr="00C7340F">
        <w:rPr>
          <w:rFonts w:ascii="Arial" w:hAnsi="Arial" w:cs="Arial"/>
          <w:sz w:val="24"/>
          <w:szCs w:val="24"/>
        </w:rPr>
        <w:t>Review of Precautionary Suspension</w:t>
      </w:r>
      <w:r w:rsidR="00192392">
        <w:rPr>
          <w:rFonts w:ascii="Arial" w:hAnsi="Arial" w:cs="Arial"/>
          <w:sz w:val="24"/>
          <w:szCs w:val="24"/>
        </w:rPr>
        <w:t>,</w:t>
      </w:r>
      <w:r w:rsidR="006074A0">
        <w:rPr>
          <w:rFonts w:ascii="Arial" w:hAnsi="Arial" w:cs="Arial"/>
          <w:sz w:val="24"/>
          <w:szCs w:val="24"/>
        </w:rPr>
        <w:t xml:space="preserve"> Placement Suspension</w:t>
      </w:r>
      <w:r w:rsidR="00192392">
        <w:rPr>
          <w:rFonts w:ascii="Arial" w:hAnsi="Arial" w:cs="Arial"/>
          <w:sz w:val="24"/>
          <w:szCs w:val="24"/>
        </w:rPr>
        <w:t xml:space="preserve"> or </w:t>
      </w:r>
      <w:r>
        <w:rPr>
          <w:rFonts w:ascii="Arial" w:hAnsi="Arial" w:cs="Arial"/>
          <w:sz w:val="24"/>
          <w:szCs w:val="24"/>
        </w:rPr>
        <w:t xml:space="preserve">Decision to </w:t>
      </w:r>
      <w:r w:rsidR="00984CC9">
        <w:rPr>
          <w:rFonts w:ascii="Arial" w:hAnsi="Arial" w:cs="Arial"/>
          <w:sz w:val="24"/>
          <w:szCs w:val="24"/>
        </w:rPr>
        <w:t>Withhold</w:t>
      </w:r>
      <w:r w:rsidR="00192392">
        <w:rPr>
          <w:rFonts w:ascii="Arial" w:hAnsi="Arial" w:cs="Arial"/>
          <w:sz w:val="24"/>
          <w:szCs w:val="24"/>
        </w:rPr>
        <w:t xml:space="preserve"> the</w:t>
      </w:r>
      <w:r w:rsidR="00984CC9">
        <w:rPr>
          <w:rFonts w:ascii="Arial" w:hAnsi="Arial" w:cs="Arial"/>
          <w:sz w:val="24"/>
          <w:szCs w:val="24"/>
        </w:rPr>
        <w:t xml:space="preserve"> Academic</w:t>
      </w:r>
      <w:r w:rsidR="00192392">
        <w:rPr>
          <w:rFonts w:ascii="Arial" w:hAnsi="Arial" w:cs="Arial"/>
          <w:sz w:val="24"/>
          <w:szCs w:val="24"/>
        </w:rPr>
        <w:t xml:space="preserve"> Awar</w:t>
      </w:r>
      <w:r>
        <w:rPr>
          <w:rFonts w:ascii="Arial" w:hAnsi="Arial" w:cs="Arial"/>
          <w:sz w:val="24"/>
          <w:szCs w:val="24"/>
        </w:rPr>
        <w:t>d</w:t>
      </w:r>
    </w:p>
    <w:p w14:paraId="6A7FD879" w14:textId="4E6DF7EA" w:rsidR="00AA5FB8" w:rsidRDefault="00AA5FB8" w:rsidP="001B0EF7">
      <w:pPr>
        <w:spacing w:after="0" w:line="360" w:lineRule="auto"/>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011A59" w:rsidRPr="00C7340F">
        <w:rPr>
          <w:rFonts w:ascii="Arial" w:hAnsi="Arial" w:cs="Arial"/>
          <w:sz w:val="24"/>
          <w:szCs w:val="24"/>
        </w:rPr>
        <w:t>Where a precautionary suspension</w:t>
      </w:r>
      <w:r w:rsidR="00787A8E">
        <w:rPr>
          <w:rFonts w:ascii="Arial" w:hAnsi="Arial" w:cs="Arial"/>
          <w:sz w:val="24"/>
          <w:szCs w:val="24"/>
        </w:rPr>
        <w:t xml:space="preserve"> or</w:t>
      </w:r>
      <w:r w:rsidR="00192392">
        <w:rPr>
          <w:rFonts w:ascii="Arial" w:hAnsi="Arial" w:cs="Arial"/>
          <w:sz w:val="24"/>
          <w:szCs w:val="24"/>
        </w:rPr>
        <w:t xml:space="preserve"> </w:t>
      </w:r>
      <w:r w:rsidR="006074A0">
        <w:rPr>
          <w:rFonts w:ascii="Arial" w:hAnsi="Arial" w:cs="Arial"/>
          <w:sz w:val="24"/>
          <w:szCs w:val="24"/>
        </w:rPr>
        <w:t xml:space="preserve">placement </w:t>
      </w:r>
      <w:r w:rsidR="00192392">
        <w:rPr>
          <w:rFonts w:ascii="Arial" w:hAnsi="Arial" w:cs="Arial"/>
          <w:sz w:val="24"/>
          <w:szCs w:val="24"/>
        </w:rPr>
        <w:t>suspension</w:t>
      </w:r>
      <w:r w:rsidR="00787A8E">
        <w:rPr>
          <w:rFonts w:ascii="Arial" w:hAnsi="Arial" w:cs="Arial"/>
          <w:sz w:val="24"/>
          <w:szCs w:val="24"/>
        </w:rPr>
        <w:t xml:space="preserve"> is imposed</w:t>
      </w:r>
      <w:r w:rsidR="00192392">
        <w:rPr>
          <w:rFonts w:ascii="Arial" w:hAnsi="Arial" w:cs="Arial"/>
          <w:sz w:val="24"/>
          <w:szCs w:val="24"/>
        </w:rPr>
        <w:t xml:space="preserve"> or </w:t>
      </w:r>
      <w:r w:rsidR="00787A8E">
        <w:rPr>
          <w:rFonts w:ascii="Arial" w:hAnsi="Arial" w:cs="Arial"/>
          <w:sz w:val="24"/>
          <w:szCs w:val="24"/>
        </w:rPr>
        <w:t>the decision is made to withhold the academic award</w:t>
      </w:r>
      <w:r w:rsidR="00011A59" w:rsidRPr="00C7340F">
        <w:rPr>
          <w:rFonts w:ascii="Arial" w:hAnsi="Arial" w:cs="Arial"/>
          <w:sz w:val="24"/>
          <w:szCs w:val="24"/>
        </w:rPr>
        <w:t xml:space="preserve">, the decision will not be re-evaluated until such times as there has been a development which impacts upon the Risk Assessment. </w:t>
      </w:r>
      <w:r w:rsidR="00DB18AE" w:rsidRPr="00C7340F">
        <w:rPr>
          <w:rFonts w:ascii="Arial" w:hAnsi="Arial" w:cs="Arial"/>
          <w:sz w:val="24"/>
          <w:szCs w:val="24"/>
        </w:rPr>
        <w:t xml:space="preserve">Both the </w:t>
      </w:r>
      <w:r w:rsidR="00DC69FF" w:rsidRPr="00C7340F">
        <w:rPr>
          <w:rFonts w:ascii="Arial" w:hAnsi="Arial" w:cs="Arial"/>
          <w:sz w:val="24"/>
          <w:szCs w:val="24"/>
        </w:rPr>
        <w:t>R</w:t>
      </w:r>
      <w:r w:rsidR="00DB18AE" w:rsidRPr="00C7340F">
        <w:rPr>
          <w:rFonts w:ascii="Arial" w:hAnsi="Arial" w:cs="Arial"/>
          <w:sz w:val="24"/>
          <w:szCs w:val="24"/>
        </w:rPr>
        <w:t xml:space="preserve">esponding </w:t>
      </w:r>
      <w:r w:rsidR="00DC69FF" w:rsidRPr="00C7340F">
        <w:rPr>
          <w:rFonts w:ascii="Arial" w:hAnsi="Arial" w:cs="Arial"/>
          <w:sz w:val="24"/>
          <w:szCs w:val="24"/>
        </w:rPr>
        <w:t>S</w:t>
      </w:r>
      <w:r w:rsidR="00DB18AE" w:rsidRPr="00C7340F">
        <w:rPr>
          <w:rFonts w:ascii="Arial" w:hAnsi="Arial" w:cs="Arial"/>
          <w:sz w:val="24"/>
          <w:szCs w:val="24"/>
        </w:rPr>
        <w:t>tudent and key stakeholders are responsible for raising any new evidence and/or information about key developments which may impact upon the Risk Assessment</w:t>
      </w:r>
      <w:r w:rsidR="00DC6571" w:rsidRPr="00C7340F">
        <w:rPr>
          <w:rFonts w:ascii="Arial" w:hAnsi="Arial" w:cs="Arial"/>
          <w:sz w:val="24"/>
          <w:szCs w:val="24"/>
        </w:rPr>
        <w:t xml:space="preserve"> with the Appeals</w:t>
      </w:r>
      <w:r w:rsidR="006439B2">
        <w:rPr>
          <w:rFonts w:ascii="Arial" w:hAnsi="Arial" w:cs="Arial"/>
          <w:sz w:val="24"/>
          <w:szCs w:val="24"/>
        </w:rPr>
        <w:t>, Conduct</w:t>
      </w:r>
      <w:r w:rsidR="00DC6571" w:rsidRPr="00C7340F">
        <w:rPr>
          <w:rFonts w:ascii="Arial" w:hAnsi="Arial" w:cs="Arial"/>
          <w:sz w:val="24"/>
          <w:szCs w:val="24"/>
        </w:rPr>
        <w:t xml:space="preserve"> and Complaints </w:t>
      </w:r>
      <w:r w:rsidR="006439B2">
        <w:rPr>
          <w:rFonts w:ascii="Arial" w:hAnsi="Arial" w:cs="Arial"/>
          <w:sz w:val="24"/>
          <w:szCs w:val="24"/>
        </w:rPr>
        <w:t>T</w:t>
      </w:r>
      <w:r w:rsidR="00DC6571" w:rsidRPr="00C7340F">
        <w:rPr>
          <w:rFonts w:ascii="Arial" w:hAnsi="Arial" w:cs="Arial"/>
          <w:sz w:val="24"/>
          <w:szCs w:val="24"/>
        </w:rPr>
        <w:t>eam</w:t>
      </w:r>
      <w:r w:rsidR="00DB18AE" w:rsidRPr="00C7340F">
        <w:rPr>
          <w:rFonts w:ascii="Arial" w:hAnsi="Arial" w:cs="Arial"/>
          <w:sz w:val="24"/>
          <w:szCs w:val="24"/>
        </w:rPr>
        <w:t>.</w:t>
      </w:r>
    </w:p>
    <w:p w14:paraId="2B8200ED" w14:textId="4BD53A20" w:rsidR="00A45962" w:rsidRDefault="00AA5FB8" w:rsidP="001B0EF7">
      <w:pPr>
        <w:spacing w:after="0" w:line="360" w:lineRule="auto"/>
        <w:ind w:left="720" w:hanging="720"/>
        <w:rPr>
          <w:rFonts w:ascii="Arial" w:hAnsi="Arial" w:cs="Arial"/>
          <w:sz w:val="24"/>
          <w:szCs w:val="24"/>
        </w:rPr>
      </w:pPr>
      <w:r>
        <w:rPr>
          <w:rFonts w:ascii="Arial" w:hAnsi="Arial" w:cs="Arial"/>
          <w:sz w:val="24"/>
          <w:szCs w:val="24"/>
        </w:rPr>
        <w:t>5.2</w:t>
      </w:r>
      <w:r>
        <w:rPr>
          <w:rFonts w:ascii="Arial" w:hAnsi="Arial" w:cs="Arial"/>
          <w:sz w:val="24"/>
          <w:szCs w:val="24"/>
        </w:rPr>
        <w:tab/>
      </w:r>
      <w:r w:rsidR="00DC6571" w:rsidRPr="00C7340F">
        <w:rPr>
          <w:rFonts w:ascii="Arial" w:hAnsi="Arial" w:cs="Arial"/>
          <w:sz w:val="24"/>
          <w:szCs w:val="24"/>
        </w:rPr>
        <w:t xml:space="preserve">If </w:t>
      </w:r>
      <w:r w:rsidR="00E30575" w:rsidRPr="00C7340F">
        <w:rPr>
          <w:rFonts w:ascii="Arial" w:hAnsi="Arial" w:cs="Arial"/>
          <w:sz w:val="24"/>
          <w:szCs w:val="24"/>
        </w:rPr>
        <w:t>developments are raised, t</w:t>
      </w:r>
      <w:r w:rsidR="00DC6571" w:rsidRPr="00C7340F">
        <w:rPr>
          <w:rFonts w:ascii="Arial" w:hAnsi="Arial" w:cs="Arial"/>
          <w:sz w:val="24"/>
          <w:szCs w:val="24"/>
        </w:rPr>
        <w:t>he terms of the precautionary suspension</w:t>
      </w:r>
      <w:r w:rsidR="006074A0">
        <w:rPr>
          <w:rFonts w:ascii="Arial" w:hAnsi="Arial" w:cs="Arial"/>
          <w:sz w:val="24"/>
          <w:szCs w:val="24"/>
        </w:rPr>
        <w:t xml:space="preserve"> or placement suspension</w:t>
      </w:r>
      <w:r w:rsidR="00DC6571" w:rsidRPr="00C7340F">
        <w:rPr>
          <w:rFonts w:ascii="Arial" w:hAnsi="Arial" w:cs="Arial"/>
          <w:sz w:val="24"/>
          <w:szCs w:val="24"/>
        </w:rPr>
        <w:t xml:space="preserve"> </w:t>
      </w:r>
      <w:r w:rsidR="00192392">
        <w:rPr>
          <w:rFonts w:ascii="Arial" w:hAnsi="Arial" w:cs="Arial"/>
          <w:sz w:val="24"/>
          <w:szCs w:val="24"/>
        </w:rPr>
        <w:t xml:space="preserve">or the decision to </w:t>
      </w:r>
      <w:r w:rsidR="00984CC9">
        <w:rPr>
          <w:rFonts w:ascii="Arial" w:hAnsi="Arial" w:cs="Arial"/>
          <w:sz w:val="24"/>
          <w:szCs w:val="24"/>
        </w:rPr>
        <w:t>withhold</w:t>
      </w:r>
      <w:r w:rsidR="00192392">
        <w:rPr>
          <w:rFonts w:ascii="Arial" w:hAnsi="Arial" w:cs="Arial"/>
          <w:sz w:val="24"/>
          <w:szCs w:val="24"/>
        </w:rPr>
        <w:t xml:space="preserve"> the</w:t>
      </w:r>
      <w:r w:rsidR="00984CC9">
        <w:rPr>
          <w:rFonts w:ascii="Arial" w:hAnsi="Arial" w:cs="Arial"/>
          <w:sz w:val="24"/>
          <w:szCs w:val="24"/>
        </w:rPr>
        <w:t xml:space="preserve"> academic</w:t>
      </w:r>
      <w:r w:rsidR="00192392">
        <w:rPr>
          <w:rFonts w:ascii="Arial" w:hAnsi="Arial" w:cs="Arial"/>
          <w:sz w:val="24"/>
          <w:szCs w:val="24"/>
        </w:rPr>
        <w:t xml:space="preserve"> award </w:t>
      </w:r>
      <w:r w:rsidR="00E30575" w:rsidRPr="00C7340F">
        <w:rPr>
          <w:rFonts w:ascii="Arial" w:hAnsi="Arial" w:cs="Arial"/>
          <w:sz w:val="24"/>
          <w:szCs w:val="24"/>
        </w:rPr>
        <w:t xml:space="preserve">will be re-evaluated by </w:t>
      </w:r>
      <w:r w:rsidR="00984CC9">
        <w:rPr>
          <w:rFonts w:ascii="Arial" w:hAnsi="Arial" w:cs="Arial"/>
          <w:sz w:val="24"/>
          <w:szCs w:val="24"/>
        </w:rPr>
        <w:t xml:space="preserve">either </w:t>
      </w:r>
      <w:r w:rsidR="009F2201" w:rsidRPr="00C7340F">
        <w:rPr>
          <w:rFonts w:ascii="Arial" w:hAnsi="Arial" w:cs="Arial"/>
          <w:sz w:val="24"/>
          <w:szCs w:val="24"/>
        </w:rPr>
        <w:t>the</w:t>
      </w:r>
      <w:r w:rsidR="00984CC9">
        <w:rPr>
          <w:rFonts w:ascii="Arial" w:hAnsi="Arial" w:cs="Arial"/>
          <w:sz w:val="24"/>
          <w:szCs w:val="24"/>
        </w:rPr>
        <w:t xml:space="preserve"> original</w:t>
      </w:r>
      <w:r w:rsidR="009F2201" w:rsidRPr="00C7340F">
        <w:rPr>
          <w:rFonts w:ascii="Arial" w:hAnsi="Arial" w:cs="Arial"/>
          <w:sz w:val="24"/>
          <w:szCs w:val="24"/>
        </w:rPr>
        <w:t xml:space="preserve"> </w:t>
      </w:r>
      <w:r w:rsidR="006074A0">
        <w:rPr>
          <w:rFonts w:ascii="Arial" w:hAnsi="Arial" w:cs="Arial"/>
          <w:sz w:val="24"/>
          <w:szCs w:val="24"/>
        </w:rPr>
        <w:t>Risk Assessment</w:t>
      </w:r>
      <w:r w:rsidR="009F2201" w:rsidRPr="00C7340F">
        <w:rPr>
          <w:rFonts w:ascii="Arial" w:hAnsi="Arial" w:cs="Arial"/>
          <w:sz w:val="24"/>
          <w:szCs w:val="24"/>
        </w:rPr>
        <w:t xml:space="preserve"> Panel</w:t>
      </w:r>
      <w:r w:rsidR="00984CC9">
        <w:rPr>
          <w:rFonts w:ascii="Arial" w:hAnsi="Arial" w:cs="Arial"/>
          <w:sz w:val="24"/>
          <w:szCs w:val="24"/>
        </w:rPr>
        <w:t>, or a Risk Assessment Panel constituted of new members</w:t>
      </w:r>
      <w:r w:rsidR="009F2201" w:rsidRPr="00C7340F">
        <w:rPr>
          <w:rFonts w:ascii="Arial" w:hAnsi="Arial" w:cs="Arial"/>
          <w:sz w:val="24"/>
          <w:szCs w:val="24"/>
        </w:rPr>
        <w:t>.</w:t>
      </w:r>
      <w:r w:rsidR="00E30575" w:rsidRPr="00C7340F">
        <w:rPr>
          <w:rFonts w:ascii="Arial" w:hAnsi="Arial" w:cs="Arial"/>
          <w:sz w:val="24"/>
          <w:szCs w:val="24"/>
        </w:rPr>
        <w:t xml:space="preserve"> This re-evaluation will be </w:t>
      </w:r>
      <w:r w:rsidR="00E30575" w:rsidRPr="00C7340F">
        <w:rPr>
          <w:rFonts w:ascii="Arial" w:hAnsi="Arial" w:cs="Arial"/>
          <w:sz w:val="24"/>
          <w:szCs w:val="24"/>
        </w:rPr>
        <w:lastRenderedPageBreak/>
        <w:t xml:space="preserve">conducted on the paperwork alone. The </w:t>
      </w:r>
      <w:r w:rsidR="009F2201" w:rsidRPr="00C7340F">
        <w:rPr>
          <w:rFonts w:ascii="Arial" w:hAnsi="Arial" w:cs="Arial"/>
          <w:sz w:val="24"/>
          <w:szCs w:val="24"/>
        </w:rPr>
        <w:t>R</w:t>
      </w:r>
      <w:r w:rsidR="00E30575" w:rsidRPr="00C7340F">
        <w:rPr>
          <w:rFonts w:ascii="Arial" w:hAnsi="Arial" w:cs="Arial"/>
          <w:sz w:val="24"/>
          <w:szCs w:val="24"/>
        </w:rPr>
        <w:t xml:space="preserve">esponding </w:t>
      </w:r>
      <w:r w:rsidR="009F2201" w:rsidRPr="00C7340F">
        <w:rPr>
          <w:rFonts w:ascii="Arial" w:hAnsi="Arial" w:cs="Arial"/>
          <w:sz w:val="24"/>
          <w:szCs w:val="24"/>
        </w:rPr>
        <w:t>S</w:t>
      </w:r>
      <w:r w:rsidR="00E30575" w:rsidRPr="00C7340F">
        <w:rPr>
          <w:rFonts w:ascii="Arial" w:hAnsi="Arial" w:cs="Arial"/>
          <w:sz w:val="24"/>
          <w:szCs w:val="24"/>
        </w:rPr>
        <w:t>tudent will be advised of the outcome within eight working days.</w:t>
      </w:r>
    </w:p>
    <w:p w14:paraId="128D5D8A" w14:textId="77777777" w:rsidR="00E37517" w:rsidRDefault="00E37517" w:rsidP="00E37517">
      <w:pPr>
        <w:spacing w:after="0" w:line="360" w:lineRule="auto"/>
        <w:rPr>
          <w:rFonts w:ascii="Arial" w:hAnsi="Arial" w:cs="Arial"/>
          <w:sz w:val="24"/>
          <w:szCs w:val="24"/>
        </w:rPr>
      </w:pPr>
    </w:p>
    <w:p w14:paraId="10C43228" w14:textId="370E78EF" w:rsidR="005C2DB9" w:rsidRPr="00EF1163" w:rsidRDefault="00AA5FB8" w:rsidP="00EF1163">
      <w:pPr>
        <w:spacing w:after="0" w:line="360" w:lineRule="auto"/>
        <w:ind w:left="709" w:hanging="709"/>
        <w:rPr>
          <w:rFonts w:ascii="Arial" w:hAnsi="Arial" w:cs="Arial"/>
          <w:sz w:val="24"/>
          <w:szCs w:val="24"/>
        </w:rPr>
      </w:pPr>
      <w:r>
        <w:rPr>
          <w:rFonts w:ascii="Arial" w:hAnsi="Arial" w:cs="Arial"/>
          <w:sz w:val="24"/>
          <w:szCs w:val="24"/>
        </w:rPr>
        <w:t>6</w:t>
      </w:r>
      <w:r w:rsidR="008D24EE" w:rsidRPr="00EF1163">
        <w:rPr>
          <w:rFonts w:ascii="Arial" w:hAnsi="Arial" w:cs="Arial"/>
          <w:sz w:val="24"/>
          <w:szCs w:val="24"/>
        </w:rPr>
        <w:t xml:space="preserve">. </w:t>
      </w:r>
      <w:r>
        <w:rPr>
          <w:rFonts w:ascii="Arial" w:hAnsi="Arial" w:cs="Arial"/>
          <w:sz w:val="24"/>
          <w:szCs w:val="24"/>
        </w:rPr>
        <w:tab/>
      </w:r>
      <w:r w:rsidR="00A45962" w:rsidRPr="00EF1163">
        <w:rPr>
          <w:rFonts w:ascii="Arial" w:hAnsi="Arial" w:cs="Arial"/>
          <w:sz w:val="24"/>
          <w:szCs w:val="24"/>
        </w:rPr>
        <w:t xml:space="preserve">Removal </w:t>
      </w:r>
      <w:r w:rsidR="00011A59" w:rsidRPr="00EF1163">
        <w:rPr>
          <w:rFonts w:ascii="Arial" w:hAnsi="Arial" w:cs="Arial"/>
          <w:sz w:val="24"/>
          <w:szCs w:val="24"/>
        </w:rPr>
        <w:t>of a Precautionary Suspension</w:t>
      </w:r>
      <w:r w:rsidR="0018067A" w:rsidRPr="00EF1163">
        <w:rPr>
          <w:rFonts w:ascii="Arial" w:hAnsi="Arial" w:cs="Arial"/>
          <w:sz w:val="24"/>
          <w:szCs w:val="24"/>
        </w:rPr>
        <w:t xml:space="preserve"> or </w:t>
      </w:r>
      <w:r w:rsidR="003F09AE" w:rsidRPr="00EF1163">
        <w:rPr>
          <w:rFonts w:ascii="Arial" w:hAnsi="Arial" w:cs="Arial"/>
          <w:sz w:val="24"/>
          <w:szCs w:val="24"/>
        </w:rPr>
        <w:t xml:space="preserve">Placement </w:t>
      </w:r>
      <w:r w:rsidR="0018067A" w:rsidRPr="00EF1163">
        <w:rPr>
          <w:rFonts w:ascii="Arial" w:hAnsi="Arial" w:cs="Arial"/>
          <w:sz w:val="24"/>
          <w:szCs w:val="24"/>
        </w:rPr>
        <w:t>Suspension</w:t>
      </w:r>
      <w:r w:rsidR="00E103BE" w:rsidRPr="00EF1163">
        <w:rPr>
          <w:rFonts w:ascii="Arial" w:hAnsi="Arial" w:cs="Arial"/>
          <w:sz w:val="24"/>
          <w:szCs w:val="24"/>
        </w:rPr>
        <w:t xml:space="preserve">, or Decision to Make the </w:t>
      </w:r>
      <w:r w:rsidR="00984CC9">
        <w:rPr>
          <w:rFonts w:ascii="Arial" w:hAnsi="Arial" w:cs="Arial"/>
          <w:sz w:val="24"/>
          <w:szCs w:val="24"/>
        </w:rPr>
        <w:t xml:space="preserve">Academic </w:t>
      </w:r>
      <w:r w:rsidR="00E103BE" w:rsidRPr="00EF1163">
        <w:rPr>
          <w:rFonts w:ascii="Arial" w:hAnsi="Arial" w:cs="Arial"/>
          <w:sz w:val="24"/>
          <w:szCs w:val="24"/>
        </w:rPr>
        <w:t>Award</w:t>
      </w:r>
    </w:p>
    <w:p w14:paraId="28CA6444" w14:textId="77777777" w:rsidR="00962E1B" w:rsidRPr="00962E1B" w:rsidRDefault="00962E1B" w:rsidP="00962E1B">
      <w:pPr>
        <w:pStyle w:val="ListParagraph"/>
        <w:spacing w:after="0" w:line="360" w:lineRule="auto"/>
        <w:rPr>
          <w:rFonts w:ascii="Arial" w:hAnsi="Arial" w:cs="Arial"/>
          <w:sz w:val="24"/>
          <w:szCs w:val="24"/>
        </w:rPr>
      </w:pPr>
    </w:p>
    <w:p w14:paraId="5D16B943" w14:textId="4A6550BA" w:rsidR="00E30575" w:rsidRDefault="00011A59" w:rsidP="00E37517">
      <w:pPr>
        <w:spacing w:after="0" w:line="360" w:lineRule="auto"/>
        <w:ind w:left="709"/>
        <w:rPr>
          <w:rFonts w:ascii="Arial" w:hAnsi="Arial" w:cs="Arial"/>
          <w:sz w:val="24"/>
          <w:szCs w:val="24"/>
        </w:rPr>
      </w:pPr>
      <w:r w:rsidRPr="00C7340F">
        <w:rPr>
          <w:rFonts w:ascii="Arial" w:hAnsi="Arial" w:cs="Arial"/>
          <w:sz w:val="24"/>
          <w:szCs w:val="24"/>
        </w:rPr>
        <w:t xml:space="preserve">The </w:t>
      </w:r>
      <w:r w:rsidR="00365C0B" w:rsidRPr="00C7340F">
        <w:rPr>
          <w:rFonts w:ascii="Arial" w:hAnsi="Arial" w:cs="Arial"/>
          <w:sz w:val="24"/>
          <w:szCs w:val="24"/>
        </w:rPr>
        <w:t>R</w:t>
      </w:r>
      <w:r w:rsidRPr="00C7340F">
        <w:rPr>
          <w:rFonts w:ascii="Arial" w:hAnsi="Arial" w:cs="Arial"/>
          <w:sz w:val="24"/>
          <w:szCs w:val="24"/>
        </w:rPr>
        <w:t xml:space="preserve">esponding </w:t>
      </w:r>
      <w:r w:rsidR="00365C0B" w:rsidRPr="00C7340F">
        <w:rPr>
          <w:rFonts w:ascii="Arial" w:hAnsi="Arial" w:cs="Arial"/>
          <w:sz w:val="24"/>
          <w:szCs w:val="24"/>
        </w:rPr>
        <w:t>S</w:t>
      </w:r>
      <w:r w:rsidRPr="00C7340F">
        <w:rPr>
          <w:rFonts w:ascii="Arial" w:hAnsi="Arial" w:cs="Arial"/>
          <w:sz w:val="24"/>
          <w:szCs w:val="24"/>
        </w:rPr>
        <w:t xml:space="preserve">tudent will be advised </w:t>
      </w:r>
      <w:proofErr w:type="gramStart"/>
      <w:r w:rsidRPr="00C7340F">
        <w:rPr>
          <w:rFonts w:ascii="Arial" w:hAnsi="Arial" w:cs="Arial"/>
          <w:sz w:val="24"/>
          <w:szCs w:val="24"/>
        </w:rPr>
        <w:t>if and when</w:t>
      </w:r>
      <w:proofErr w:type="gramEnd"/>
      <w:r w:rsidRPr="00C7340F">
        <w:rPr>
          <w:rFonts w:ascii="Arial" w:hAnsi="Arial" w:cs="Arial"/>
          <w:sz w:val="24"/>
          <w:szCs w:val="24"/>
        </w:rPr>
        <w:t xml:space="preserve"> a precautionary suspension</w:t>
      </w:r>
      <w:r w:rsidR="0018067A" w:rsidRPr="00C7340F">
        <w:rPr>
          <w:rFonts w:ascii="Arial" w:hAnsi="Arial" w:cs="Arial"/>
          <w:sz w:val="24"/>
          <w:szCs w:val="24"/>
        </w:rPr>
        <w:t xml:space="preserve"> or</w:t>
      </w:r>
      <w:r w:rsidR="003F09AE" w:rsidRPr="00C7340F">
        <w:rPr>
          <w:rFonts w:ascii="Arial" w:hAnsi="Arial" w:cs="Arial"/>
          <w:sz w:val="24"/>
          <w:szCs w:val="24"/>
        </w:rPr>
        <w:t xml:space="preserve"> placement</w:t>
      </w:r>
      <w:r w:rsidR="0018067A" w:rsidRPr="00C7340F">
        <w:rPr>
          <w:rFonts w:ascii="Arial" w:hAnsi="Arial" w:cs="Arial"/>
          <w:sz w:val="24"/>
          <w:szCs w:val="24"/>
        </w:rPr>
        <w:t xml:space="preserve"> suspension</w:t>
      </w:r>
      <w:r w:rsidRPr="00C7340F">
        <w:rPr>
          <w:rFonts w:ascii="Arial" w:hAnsi="Arial" w:cs="Arial"/>
          <w:sz w:val="24"/>
          <w:szCs w:val="24"/>
        </w:rPr>
        <w:t xml:space="preserve"> is removed</w:t>
      </w:r>
      <w:r w:rsidR="00E103BE">
        <w:rPr>
          <w:rFonts w:ascii="Arial" w:hAnsi="Arial" w:cs="Arial"/>
          <w:sz w:val="24"/>
          <w:szCs w:val="24"/>
        </w:rPr>
        <w:t xml:space="preserve">, or when </w:t>
      </w:r>
      <w:r w:rsidR="00AA5FB8">
        <w:rPr>
          <w:rFonts w:ascii="Arial" w:hAnsi="Arial" w:cs="Arial"/>
          <w:sz w:val="24"/>
          <w:szCs w:val="24"/>
        </w:rPr>
        <w:t xml:space="preserve">the decision is made to make the </w:t>
      </w:r>
      <w:r w:rsidR="00984CC9">
        <w:rPr>
          <w:rFonts w:ascii="Arial" w:hAnsi="Arial" w:cs="Arial"/>
          <w:sz w:val="24"/>
          <w:szCs w:val="24"/>
        </w:rPr>
        <w:t xml:space="preserve">academic </w:t>
      </w:r>
      <w:r w:rsidR="00E103BE">
        <w:rPr>
          <w:rFonts w:ascii="Arial" w:hAnsi="Arial" w:cs="Arial"/>
          <w:sz w:val="24"/>
          <w:szCs w:val="24"/>
        </w:rPr>
        <w:t>award</w:t>
      </w:r>
      <w:r w:rsidRPr="00C7340F">
        <w:rPr>
          <w:rFonts w:ascii="Arial" w:hAnsi="Arial" w:cs="Arial"/>
          <w:sz w:val="24"/>
          <w:szCs w:val="24"/>
        </w:rPr>
        <w:t xml:space="preserve">. This notification may be </w:t>
      </w:r>
      <w:proofErr w:type="gramStart"/>
      <w:r w:rsidRPr="00C7340F">
        <w:rPr>
          <w:rFonts w:ascii="Arial" w:hAnsi="Arial" w:cs="Arial"/>
          <w:sz w:val="24"/>
          <w:szCs w:val="24"/>
        </w:rPr>
        <w:t>as a result of</w:t>
      </w:r>
      <w:proofErr w:type="gramEnd"/>
      <w:r w:rsidRPr="00C7340F">
        <w:rPr>
          <w:rFonts w:ascii="Arial" w:hAnsi="Arial" w:cs="Arial"/>
          <w:sz w:val="24"/>
          <w:szCs w:val="24"/>
        </w:rPr>
        <w:t xml:space="preserve"> a </w:t>
      </w:r>
      <w:r w:rsidR="006074A0">
        <w:rPr>
          <w:rFonts w:ascii="Arial" w:hAnsi="Arial" w:cs="Arial"/>
          <w:sz w:val="24"/>
          <w:szCs w:val="24"/>
        </w:rPr>
        <w:t>risk assessment</w:t>
      </w:r>
      <w:r w:rsidRPr="00C7340F">
        <w:rPr>
          <w:rFonts w:ascii="Arial" w:hAnsi="Arial" w:cs="Arial"/>
          <w:sz w:val="24"/>
          <w:szCs w:val="24"/>
        </w:rPr>
        <w:t xml:space="preserve"> appeal, a re-evaluation</w:t>
      </w:r>
      <w:r w:rsidR="004C7F0D">
        <w:rPr>
          <w:rFonts w:ascii="Arial" w:hAnsi="Arial" w:cs="Arial"/>
          <w:sz w:val="24"/>
          <w:szCs w:val="24"/>
        </w:rPr>
        <w:t xml:space="preserve"> under section </w:t>
      </w:r>
      <w:r w:rsidR="00AA5FB8">
        <w:rPr>
          <w:rFonts w:ascii="Arial" w:hAnsi="Arial" w:cs="Arial"/>
          <w:sz w:val="24"/>
          <w:szCs w:val="24"/>
        </w:rPr>
        <w:t>5</w:t>
      </w:r>
      <w:r w:rsidR="003F09AE" w:rsidRPr="00C7340F">
        <w:rPr>
          <w:rFonts w:ascii="Arial" w:hAnsi="Arial" w:cs="Arial"/>
          <w:sz w:val="24"/>
          <w:szCs w:val="24"/>
        </w:rPr>
        <w:t>,</w:t>
      </w:r>
      <w:r w:rsidR="00202E9D">
        <w:rPr>
          <w:rFonts w:ascii="Arial" w:hAnsi="Arial" w:cs="Arial"/>
          <w:sz w:val="24"/>
          <w:szCs w:val="24"/>
        </w:rPr>
        <w:t xml:space="preserve"> or</w:t>
      </w:r>
      <w:r w:rsidR="003F09AE" w:rsidRPr="00C7340F">
        <w:rPr>
          <w:rFonts w:ascii="Arial" w:hAnsi="Arial" w:cs="Arial"/>
          <w:sz w:val="24"/>
          <w:szCs w:val="24"/>
        </w:rPr>
        <w:t xml:space="preserve"> </w:t>
      </w:r>
      <w:r w:rsidRPr="00C7340F">
        <w:rPr>
          <w:rFonts w:ascii="Arial" w:hAnsi="Arial" w:cs="Arial"/>
          <w:sz w:val="24"/>
          <w:szCs w:val="24"/>
        </w:rPr>
        <w:t xml:space="preserve">the outcome of a </w:t>
      </w:r>
      <w:r w:rsidR="00202E9D">
        <w:rPr>
          <w:rFonts w:ascii="Arial" w:hAnsi="Arial" w:cs="Arial"/>
          <w:sz w:val="24"/>
          <w:szCs w:val="24"/>
        </w:rPr>
        <w:t xml:space="preserve">Relevant University </w:t>
      </w:r>
      <w:r w:rsidR="0018067A" w:rsidRPr="00C7340F">
        <w:rPr>
          <w:rFonts w:ascii="Arial" w:hAnsi="Arial" w:cs="Arial"/>
          <w:sz w:val="24"/>
          <w:szCs w:val="24"/>
        </w:rPr>
        <w:t>Procedure</w:t>
      </w:r>
      <w:r w:rsidRPr="00C7340F">
        <w:rPr>
          <w:rFonts w:ascii="Arial" w:hAnsi="Arial" w:cs="Arial"/>
          <w:sz w:val="24"/>
          <w:szCs w:val="24"/>
        </w:rPr>
        <w:t>.</w:t>
      </w:r>
    </w:p>
    <w:p w14:paraId="3CA8EB82" w14:textId="77777777" w:rsidR="0018067A" w:rsidRPr="00E37517" w:rsidRDefault="0018067A" w:rsidP="00E37517">
      <w:pPr>
        <w:spacing w:after="0" w:line="360" w:lineRule="auto"/>
        <w:rPr>
          <w:rFonts w:ascii="Arial" w:hAnsi="Arial" w:cs="Arial"/>
          <w:sz w:val="24"/>
          <w:szCs w:val="24"/>
        </w:rPr>
      </w:pPr>
    </w:p>
    <w:p w14:paraId="6BF3259C" w14:textId="17C9AF9A" w:rsidR="00E30575" w:rsidRPr="00116309" w:rsidRDefault="00787A8E" w:rsidP="00116309">
      <w:pPr>
        <w:spacing w:after="0" w:line="360" w:lineRule="auto"/>
        <w:rPr>
          <w:rFonts w:ascii="Arial" w:hAnsi="Arial" w:cs="Arial"/>
          <w:sz w:val="24"/>
          <w:szCs w:val="24"/>
          <w:u w:val="single"/>
        </w:rPr>
      </w:pPr>
      <w:r>
        <w:rPr>
          <w:rFonts w:ascii="Arial" w:hAnsi="Arial" w:cs="Arial"/>
          <w:sz w:val="24"/>
          <w:szCs w:val="24"/>
          <w:u w:val="single"/>
        </w:rPr>
        <w:t xml:space="preserve">7. </w:t>
      </w:r>
      <w:r w:rsidR="00E30575" w:rsidRPr="00116309">
        <w:rPr>
          <w:rFonts w:ascii="Arial" w:hAnsi="Arial" w:cs="Arial"/>
          <w:sz w:val="24"/>
          <w:szCs w:val="24"/>
          <w:u w:val="single"/>
        </w:rPr>
        <w:t>Templates, Forms and Guidance</w:t>
      </w:r>
    </w:p>
    <w:p w14:paraId="329275F6" w14:textId="77777777" w:rsidR="00962E1B" w:rsidRPr="00962E1B" w:rsidRDefault="00962E1B" w:rsidP="00962E1B">
      <w:pPr>
        <w:pStyle w:val="ListParagraph"/>
        <w:spacing w:after="0" w:line="360" w:lineRule="auto"/>
        <w:rPr>
          <w:rFonts w:ascii="Arial" w:hAnsi="Arial" w:cs="Arial"/>
          <w:sz w:val="24"/>
          <w:szCs w:val="24"/>
        </w:rPr>
      </w:pPr>
    </w:p>
    <w:p w14:paraId="633DAF88" w14:textId="69F6C270" w:rsidR="00E30575" w:rsidRPr="00C7340F" w:rsidRDefault="00E30575" w:rsidP="00E37517">
      <w:pPr>
        <w:spacing w:after="0" w:line="360" w:lineRule="auto"/>
        <w:ind w:firstLine="709"/>
        <w:rPr>
          <w:rFonts w:ascii="Arial" w:hAnsi="Arial" w:cs="Arial"/>
          <w:sz w:val="24"/>
          <w:szCs w:val="24"/>
        </w:rPr>
      </w:pPr>
      <w:r w:rsidRPr="00C7340F">
        <w:rPr>
          <w:rFonts w:ascii="Arial" w:hAnsi="Arial" w:cs="Arial"/>
          <w:sz w:val="24"/>
          <w:szCs w:val="24"/>
          <w:u w:val="single"/>
        </w:rPr>
        <w:t>Student Forms</w:t>
      </w:r>
    </w:p>
    <w:p w14:paraId="51654530" w14:textId="20C48576" w:rsidR="00E30575" w:rsidRPr="0025797F" w:rsidRDefault="006074A0" w:rsidP="0025797F">
      <w:pPr>
        <w:spacing w:after="0" w:line="360" w:lineRule="auto"/>
        <w:ind w:left="709"/>
        <w:rPr>
          <w:rFonts w:ascii="Arial" w:hAnsi="Arial" w:cs="Arial"/>
          <w:sz w:val="24"/>
          <w:szCs w:val="24"/>
        </w:rPr>
      </w:pPr>
      <w:r>
        <w:rPr>
          <w:rFonts w:ascii="Arial" w:hAnsi="Arial" w:cs="Arial"/>
          <w:sz w:val="24"/>
          <w:szCs w:val="24"/>
        </w:rPr>
        <w:t>Risk Assessment</w:t>
      </w:r>
      <w:r w:rsidR="00E30575" w:rsidRPr="0025797F">
        <w:rPr>
          <w:rFonts w:ascii="Arial" w:hAnsi="Arial" w:cs="Arial"/>
          <w:sz w:val="24"/>
          <w:szCs w:val="24"/>
        </w:rPr>
        <w:t xml:space="preserve"> Appeal Form</w:t>
      </w:r>
    </w:p>
    <w:p w14:paraId="2475AC72" w14:textId="351B6AD1" w:rsidR="00E30575" w:rsidRPr="0025797F" w:rsidRDefault="00E30575" w:rsidP="0025797F">
      <w:pPr>
        <w:spacing w:after="0" w:line="360" w:lineRule="auto"/>
        <w:ind w:left="709"/>
        <w:rPr>
          <w:rFonts w:ascii="Arial" w:hAnsi="Arial" w:cs="Arial"/>
          <w:sz w:val="24"/>
          <w:szCs w:val="24"/>
        </w:rPr>
      </w:pPr>
      <w:r w:rsidRPr="0025797F">
        <w:rPr>
          <w:rFonts w:ascii="Arial" w:hAnsi="Arial" w:cs="Arial"/>
          <w:sz w:val="24"/>
          <w:szCs w:val="24"/>
        </w:rPr>
        <w:t>Flowchart</w:t>
      </w:r>
    </w:p>
    <w:p w14:paraId="5F1373A0" w14:textId="77777777" w:rsidR="00E37517" w:rsidRPr="00C7340F" w:rsidRDefault="00E37517" w:rsidP="00E37517">
      <w:pPr>
        <w:pStyle w:val="ListParagraph"/>
        <w:spacing w:after="0" w:line="360" w:lineRule="auto"/>
        <w:ind w:left="1701"/>
        <w:rPr>
          <w:rFonts w:ascii="Arial" w:hAnsi="Arial" w:cs="Arial"/>
          <w:sz w:val="24"/>
          <w:szCs w:val="24"/>
        </w:rPr>
      </w:pPr>
    </w:p>
    <w:p w14:paraId="50E1407C" w14:textId="058B9E24" w:rsidR="0025797F" w:rsidRDefault="00E30575" w:rsidP="0025797F">
      <w:pPr>
        <w:spacing w:after="0" w:line="360" w:lineRule="auto"/>
        <w:ind w:firstLine="720"/>
        <w:rPr>
          <w:rFonts w:ascii="Arial" w:hAnsi="Arial" w:cs="Arial"/>
          <w:sz w:val="24"/>
          <w:szCs w:val="24"/>
          <w:u w:val="single"/>
        </w:rPr>
      </w:pPr>
      <w:r w:rsidRPr="00C7340F">
        <w:rPr>
          <w:rFonts w:ascii="Arial" w:hAnsi="Arial" w:cs="Arial"/>
          <w:sz w:val="24"/>
          <w:szCs w:val="24"/>
          <w:u w:val="single"/>
        </w:rPr>
        <w:t xml:space="preserve">Staff </w:t>
      </w:r>
      <w:r w:rsidR="00202E9D">
        <w:rPr>
          <w:rFonts w:ascii="Arial" w:hAnsi="Arial" w:cs="Arial"/>
          <w:sz w:val="24"/>
          <w:szCs w:val="24"/>
          <w:u w:val="single"/>
        </w:rPr>
        <w:t>O</w:t>
      </w:r>
      <w:r w:rsidRPr="00C7340F">
        <w:rPr>
          <w:rFonts w:ascii="Arial" w:hAnsi="Arial" w:cs="Arial"/>
          <w:sz w:val="24"/>
          <w:szCs w:val="24"/>
          <w:u w:val="single"/>
        </w:rPr>
        <w:t>nly templates</w:t>
      </w:r>
    </w:p>
    <w:p w14:paraId="4A707A3E" w14:textId="77777777" w:rsidR="0025797F" w:rsidRDefault="00E30575" w:rsidP="0025797F">
      <w:pPr>
        <w:spacing w:after="0" w:line="360" w:lineRule="auto"/>
        <w:ind w:firstLine="720"/>
        <w:rPr>
          <w:rFonts w:ascii="Arial" w:hAnsi="Arial" w:cs="Arial"/>
          <w:sz w:val="24"/>
          <w:szCs w:val="24"/>
          <w:u w:val="single"/>
        </w:rPr>
      </w:pPr>
      <w:r w:rsidRPr="0025797F">
        <w:rPr>
          <w:rFonts w:ascii="Arial" w:hAnsi="Arial" w:cs="Arial"/>
          <w:sz w:val="24"/>
          <w:szCs w:val="24"/>
        </w:rPr>
        <w:t>Risk Assessment Form</w:t>
      </w:r>
    </w:p>
    <w:p w14:paraId="5D98958B" w14:textId="4FF4964A" w:rsidR="00AA5FB8" w:rsidRDefault="00313D82" w:rsidP="00495386">
      <w:pPr>
        <w:spacing w:after="0" w:line="360" w:lineRule="auto"/>
        <w:ind w:firstLine="720"/>
        <w:rPr>
          <w:rFonts w:ascii="Arial" w:hAnsi="Arial" w:cs="Arial"/>
          <w:sz w:val="24"/>
          <w:szCs w:val="24"/>
        </w:rPr>
      </w:pPr>
      <w:r w:rsidRPr="0025797F">
        <w:rPr>
          <w:rFonts w:ascii="Arial" w:hAnsi="Arial" w:cs="Arial"/>
          <w:sz w:val="24"/>
          <w:szCs w:val="24"/>
        </w:rPr>
        <w:t>Future Conduct Requirement Letter</w:t>
      </w:r>
    </w:p>
    <w:p w14:paraId="3D9CE7EC" w14:textId="131F348F" w:rsidR="0025797F" w:rsidRDefault="00976655" w:rsidP="0025797F">
      <w:pPr>
        <w:spacing w:after="0" w:line="360" w:lineRule="auto"/>
        <w:ind w:firstLine="720"/>
        <w:rPr>
          <w:rFonts w:ascii="Arial" w:hAnsi="Arial" w:cs="Arial"/>
          <w:sz w:val="24"/>
          <w:szCs w:val="24"/>
          <w:u w:val="single"/>
        </w:rPr>
      </w:pPr>
      <w:r>
        <w:rPr>
          <w:rFonts w:ascii="Arial" w:hAnsi="Arial" w:cs="Arial"/>
          <w:sz w:val="24"/>
          <w:szCs w:val="24"/>
        </w:rPr>
        <w:t xml:space="preserve">Risk Assessment Outcome Letter – Immediate </w:t>
      </w:r>
      <w:r w:rsidR="00313D82" w:rsidRPr="0025797F">
        <w:rPr>
          <w:rFonts w:ascii="Arial" w:hAnsi="Arial" w:cs="Arial"/>
          <w:sz w:val="24"/>
          <w:szCs w:val="24"/>
        </w:rPr>
        <w:t>Placement Suspension</w:t>
      </w:r>
    </w:p>
    <w:p w14:paraId="5641F9B2" w14:textId="596190AB" w:rsidR="00976655" w:rsidRDefault="00E077A0" w:rsidP="00976655">
      <w:pPr>
        <w:spacing w:after="0" w:line="360" w:lineRule="auto"/>
        <w:ind w:left="720"/>
        <w:rPr>
          <w:rFonts w:ascii="Arial" w:hAnsi="Arial" w:cs="Arial"/>
          <w:sz w:val="24"/>
          <w:szCs w:val="24"/>
        </w:rPr>
      </w:pPr>
      <w:r>
        <w:rPr>
          <w:rFonts w:ascii="Arial" w:hAnsi="Arial" w:cs="Arial"/>
          <w:sz w:val="24"/>
          <w:szCs w:val="24"/>
        </w:rPr>
        <w:t>Risk Assessment</w:t>
      </w:r>
      <w:r w:rsidR="00313D82" w:rsidRPr="0025797F">
        <w:rPr>
          <w:rFonts w:ascii="Arial" w:hAnsi="Arial" w:cs="Arial"/>
          <w:sz w:val="24"/>
          <w:szCs w:val="24"/>
        </w:rPr>
        <w:t xml:space="preserve"> Outcome Letter</w:t>
      </w:r>
      <w:r w:rsidR="00976655">
        <w:rPr>
          <w:rFonts w:ascii="Arial" w:hAnsi="Arial" w:cs="Arial"/>
          <w:sz w:val="24"/>
          <w:szCs w:val="24"/>
        </w:rPr>
        <w:t xml:space="preserve"> – Immediate Precautionary Suspension</w:t>
      </w:r>
    </w:p>
    <w:p w14:paraId="0E89CDEF" w14:textId="79A2AA20" w:rsidR="00690918" w:rsidRDefault="00690918" w:rsidP="00976655">
      <w:pPr>
        <w:spacing w:after="0" w:line="360" w:lineRule="auto"/>
        <w:ind w:left="720"/>
        <w:rPr>
          <w:rFonts w:ascii="Arial" w:hAnsi="Arial" w:cs="Arial"/>
          <w:sz w:val="24"/>
          <w:szCs w:val="24"/>
        </w:rPr>
      </w:pPr>
      <w:r>
        <w:rPr>
          <w:rFonts w:ascii="Arial" w:hAnsi="Arial" w:cs="Arial"/>
          <w:sz w:val="24"/>
          <w:szCs w:val="24"/>
        </w:rPr>
        <w:t>Risk Assessment Outcome Letter – Immediate Decision to Withhold the Academic Award</w:t>
      </w:r>
    </w:p>
    <w:p w14:paraId="215D2EEF" w14:textId="73E428DB" w:rsidR="00976655" w:rsidRDefault="00976655" w:rsidP="00116309">
      <w:pPr>
        <w:spacing w:after="0" w:line="360" w:lineRule="auto"/>
        <w:ind w:left="720"/>
        <w:rPr>
          <w:rFonts w:ascii="Arial" w:hAnsi="Arial" w:cs="Arial"/>
          <w:sz w:val="24"/>
          <w:szCs w:val="24"/>
          <w:u w:val="single"/>
        </w:rPr>
      </w:pPr>
      <w:r>
        <w:rPr>
          <w:rFonts w:ascii="Arial" w:hAnsi="Arial" w:cs="Arial"/>
          <w:sz w:val="24"/>
          <w:szCs w:val="24"/>
        </w:rPr>
        <w:t xml:space="preserve">Risk Assessment Outcome Letter – Placement Suspension Letter </w:t>
      </w:r>
    </w:p>
    <w:p w14:paraId="4DCE64AD" w14:textId="1FC42D9A" w:rsidR="0025797F" w:rsidRDefault="0096176E" w:rsidP="00976655">
      <w:pPr>
        <w:spacing w:after="0" w:line="360" w:lineRule="auto"/>
        <w:ind w:firstLine="720"/>
        <w:rPr>
          <w:rFonts w:ascii="Arial" w:hAnsi="Arial" w:cs="Arial"/>
          <w:sz w:val="24"/>
          <w:szCs w:val="24"/>
        </w:rPr>
      </w:pPr>
      <w:r>
        <w:rPr>
          <w:rFonts w:ascii="Arial" w:hAnsi="Arial" w:cs="Arial"/>
          <w:sz w:val="24"/>
          <w:szCs w:val="24"/>
        </w:rPr>
        <w:t xml:space="preserve">Risk Assessment Outcome Letter - </w:t>
      </w:r>
      <w:r w:rsidR="00E30575" w:rsidRPr="0025797F">
        <w:rPr>
          <w:rFonts w:ascii="Arial" w:hAnsi="Arial" w:cs="Arial"/>
          <w:sz w:val="24"/>
          <w:szCs w:val="24"/>
        </w:rPr>
        <w:t>Precautionary Suspension Letter</w:t>
      </w:r>
    </w:p>
    <w:p w14:paraId="57676825" w14:textId="620A8DBA" w:rsidR="00690918" w:rsidRDefault="00690918" w:rsidP="00D83503">
      <w:pPr>
        <w:spacing w:after="0" w:line="360" w:lineRule="auto"/>
        <w:ind w:left="720"/>
        <w:rPr>
          <w:rFonts w:ascii="Arial" w:hAnsi="Arial" w:cs="Arial"/>
          <w:sz w:val="24"/>
          <w:szCs w:val="24"/>
        </w:rPr>
      </w:pPr>
      <w:r>
        <w:rPr>
          <w:rFonts w:ascii="Arial" w:hAnsi="Arial" w:cs="Arial"/>
          <w:sz w:val="24"/>
          <w:szCs w:val="24"/>
        </w:rPr>
        <w:t>Risk Assessment Outcome Letter – Decision to Withhold the Academic Award</w:t>
      </w:r>
    </w:p>
    <w:p w14:paraId="665FEC08" w14:textId="191D814A" w:rsidR="00976655" w:rsidRDefault="00976655" w:rsidP="00976655">
      <w:pPr>
        <w:spacing w:after="0" w:line="360" w:lineRule="auto"/>
        <w:ind w:firstLine="720"/>
        <w:rPr>
          <w:rFonts w:ascii="Arial" w:hAnsi="Arial" w:cs="Arial"/>
          <w:sz w:val="24"/>
          <w:szCs w:val="24"/>
          <w:u w:val="single"/>
        </w:rPr>
      </w:pPr>
      <w:r>
        <w:rPr>
          <w:rFonts w:ascii="Arial" w:hAnsi="Arial" w:cs="Arial"/>
          <w:sz w:val="24"/>
          <w:szCs w:val="24"/>
        </w:rPr>
        <w:t xml:space="preserve">Risk Assessment Appeal Panel </w:t>
      </w:r>
      <w:r w:rsidR="00690918">
        <w:rPr>
          <w:rFonts w:ascii="Arial" w:hAnsi="Arial" w:cs="Arial"/>
          <w:sz w:val="24"/>
          <w:szCs w:val="24"/>
        </w:rPr>
        <w:t xml:space="preserve">Outcome </w:t>
      </w:r>
      <w:r>
        <w:rPr>
          <w:rFonts w:ascii="Arial" w:hAnsi="Arial" w:cs="Arial"/>
          <w:sz w:val="24"/>
          <w:szCs w:val="24"/>
        </w:rPr>
        <w:t>Letter</w:t>
      </w:r>
    </w:p>
    <w:p w14:paraId="43443E12" w14:textId="648CB494" w:rsidR="0025797F" w:rsidRDefault="00E30575" w:rsidP="0025797F">
      <w:pPr>
        <w:spacing w:after="0" w:line="360" w:lineRule="auto"/>
        <w:ind w:firstLine="720"/>
        <w:rPr>
          <w:rFonts w:ascii="Arial" w:hAnsi="Arial" w:cs="Arial"/>
          <w:sz w:val="24"/>
          <w:szCs w:val="24"/>
          <w:u w:val="single"/>
        </w:rPr>
      </w:pPr>
      <w:r w:rsidRPr="0025797F">
        <w:rPr>
          <w:rFonts w:ascii="Arial" w:hAnsi="Arial" w:cs="Arial"/>
          <w:sz w:val="24"/>
          <w:szCs w:val="24"/>
        </w:rPr>
        <w:t>Precautionary Suspension Re-evaluation Letter</w:t>
      </w:r>
    </w:p>
    <w:p w14:paraId="03739D5C" w14:textId="6643A77F" w:rsidR="00597159" w:rsidRDefault="00E30575" w:rsidP="0025797F">
      <w:pPr>
        <w:spacing w:after="0" w:line="360" w:lineRule="auto"/>
        <w:ind w:firstLine="720"/>
        <w:rPr>
          <w:rFonts w:ascii="Arial" w:hAnsi="Arial" w:cs="Arial"/>
          <w:sz w:val="24"/>
          <w:szCs w:val="24"/>
        </w:rPr>
      </w:pPr>
      <w:r w:rsidRPr="0025797F">
        <w:rPr>
          <w:rFonts w:ascii="Arial" w:hAnsi="Arial" w:cs="Arial"/>
          <w:sz w:val="24"/>
          <w:szCs w:val="24"/>
        </w:rPr>
        <w:t>P</w:t>
      </w:r>
      <w:r w:rsidR="00E077A0">
        <w:rPr>
          <w:rFonts w:ascii="Arial" w:hAnsi="Arial" w:cs="Arial"/>
          <w:sz w:val="24"/>
          <w:szCs w:val="24"/>
        </w:rPr>
        <w:t>lacement</w:t>
      </w:r>
      <w:r w:rsidRPr="0025797F">
        <w:rPr>
          <w:rFonts w:ascii="Arial" w:hAnsi="Arial" w:cs="Arial"/>
          <w:sz w:val="24"/>
          <w:szCs w:val="24"/>
        </w:rPr>
        <w:t xml:space="preserve"> Suspension Re-evaluation Letter</w:t>
      </w:r>
    </w:p>
    <w:p w14:paraId="11990A86" w14:textId="308FF81C" w:rsidR="00976655" w:rsidRPr="0025797F" w:rsidRDefault="00495386" w:rsidP="0025797F">
      <w:pPr>
        <w:spacing w:after="0" w:line="360" w:lineRule="auto"/>
        <w:ind w:firstLine="720"/>
        <w:rPr>
          <w:rFonts w:ascii="Arial" w:hAnsi="Arial" w:cs="Arial"/>
          <w:sz w:val="24"/>
          <w:szCs w:val="24"/>
          <w:u w:val="single"/>
        </w:rPr>
      </w:pPr>
      <w:r>
        <w:rPr>
          <w:rFonts w:ascii="Arial" w:hAnsi="Arial" w:cs="Arial"/>
          <w:sz w:val="24"/>
          <w:szCs w:val="24"/>
        </w:rPr>
        <w:t xml:space="preserve">Academic </w:t>
      </w:r>
      <w:r w:rsidR="00976655">
        <w:rPr>
          <w:rFonts w:ascii="Arial" w:hAnsi="Arial" w:cs="Arial"/>
          <w:sz w:val="24"/>
          <w:szCs w:val="24"/>
        </w:rPr>
        <w:t>Award Re-evaluation Letter</w:t>
      </w:r>
    </w:p>
    <w:sectPr w:rsidR="00976655" w:rsidRPr="00257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485"/>
    <w:multiLevelType w:val="multilevel"/>
    <w:tmpl w:val="9482BC54"/>
    <w:lvl w:ilvl="0">
      <w:start w:val="2"/>
      <w:numFmt w:val="decimal"/>
      <w:lvlText w:val="%1"/>
      <w:lvlJc w:val="left"/>
      <w:pPr>
        <w:ind w:left="480" w:hanging="480"/>
      </w:pPr>
      <w:rPr>
        <w:rFonts w:hint="default"/>
        <w:u w:val="single"/>
      </w:rPr>
    </w:lvl>
    <w:lvl w:ilvl="1">
      <w:start w:val="5"/>
      <w:numFmt w:val="decimal"/>
      <w:lvlText w:val="%1.%2"/>
      <w:lvlJc w:val="left"/>
      <w:pPr>
        <w:ind w:left="480" w:hanging="480"/>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049442F2"/>
    <w:multiLevelType w:val="multilevel"/>
    <w:tmpl w:val="075E059A"/>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666C8"/>
    <w:multiLevelType w:val="multilevel"/>
    <w:tmpl w:val="B8980D46"/>
    <w:lvl w:ilvl="0">
      <w:start w:val="1"/>
      <w:numFmt w:val="lowerRoman"/>
      <w:lvlText w:val="%1."/>
      <w:lvlJc w:val="righ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523B84"/>
    <w:multiLevelType w:val="hybridMultilevel"/>
    <w:tmpl w:val="3594CFDE"/>
    <w:lvl w:ilvl="0" w:tplc="51908BB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B626E03"/>
    <w:multiLevelType w:val="multilevel"/>
    <w:tmpl w:val="9238ECF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40303D"/>
    <w:multiLevelType w:val="hybridMultilevel"/>
    <w:tmpl w:val="8AE29FE8"/>
    <w:lvl w:ilvl="0" w:tplc="F7AE968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BE14699"/>
    <w:multiLevelType w:val="multilevel"/>
    <w:tmpl w:val="2376DC64"/>
    <w:lvl w:ilvl="0">
      <w:start w:val="1"/>
      <w:numFmt w:val="lowerRoman"/>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EA40F1"/>
    <w:multiLevelType w:val="hybridMultilevel"/>
    <w:tmpl w:val="6D2CB312"/>
    <w:lvl w:ilvl="0" w:tplc="BD669A5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7150692"/>
    <w:multiLevelType w:val="multilevel"/>
    <w:tmpl w:val="75F818E4"/>
    <w:lvl w:ilvl="0">
      <w:start w:val="2"/>
      <w:numFmt w:val="decimal"/>
      <w:lvlText w:val="%1"/>
      <w:lvlJc w:val="left"/>
      <w:pPr>
        <w:ind w:left="730" w:hanging="730"/>
      </w:pPr>
      <w:rPr>
        <w:rFonts w:hint="default"/>
        <w:u w:val="single"/>
      </w:rPr>
    </w:lvl>
    <w:lvl w:ilvl="1">
      <w:start w:val="6"/>
      <w:numFmt w:val="decimal"/>
      <w:lvlText w:val="%1.%2"/>
      <w:lvlJc w:val="left"/>
      <w:pPr>
        <w:ind w:left="730" w:hanging="730"/>
      </w:pPr>
      <w:rPr>
        <w:rFonts w:hint="default"/>
        <w:u w:val="single"/>
      </w:rPr>
    </w:lvl>
    <w:lvl w:ilvl="2">
      <w:start w:val="3"/>
      <w:numFmt w:val="decimal"/>
      <w:lvlText w:val="%1.%2.%3"/>
      <w:lvlJc w:val="left"/>
      <w:pPr>
        <w:ind w:left="730" w:hanging="730"/>
      </w:pPr>
      <w:rPr>
        <w:rFonts w:hint="default"/>
        <w:u w:val="single"/>
      </w:rPr>
    </w:lvl>
    <w:lvl w:ilvl="3">
      <w:start w:val="3"/>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75F288E"/>
    <w:multiLevelType w:val="multilevel"/>
    <w:tmpl w:val="37C84F74"/>
    <w:lvl w:ilvl="0">
      <w:start w:val="1"/>
      <w:numFmt w:val="lowerRoman"/>
      <w:lvlText w:val="%1."/>
      <w:lvlJc w:val="righ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7B92018"/>
    <w:multiLevelType w:val="multilevel"/>
    <w:tmpl w:val="51DE321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9780B84"/>
    <w:multiLevelType w:val="hybridMultilevel"/>
    <w:tmpl w:val="03AE83B8"/>
    <w:lvl w:ilvl="0" w:tplc="1CB842D8">
      <w:start w:val="1"/>
      <w:numFmt w:val="lowerRoman"/>
      <w:lvlText w:val="%1."/>
      <w:lvlJc w:val="left"/>
      <w:pPr>
        <w:ind w:left="2060" w:hanging="360"/>
      </w:pPr>
      <w:rPr>
        <w:rFonts w:ascii="Arial" w:eastAsiaTheme="minorHAnsi" w:hAnsi="Arial" w:cs="Arial"/>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2" w15:restartNumberingAfterBreak="0">
    <w:nsid w:val="2CAB48E9"/>
    <w:multiLevelType w:val="multilevel"/>
    <w:tmpl w:val="97783DEA"/>
    <w:lvl w:ilvl="0">
      <w:start w:val="2"/>
      <w:numFmt w:val="decimal"/>
      <w:lvlText w:val="%1"/>
      <w:lvlJc w:val="left"/>
      <w:pPr>
        <w:ind w:left="930" w:hanging="930"/>
      </w:pPr>
      <w:rPr>
        <w:rFonts w:hint="default"/>
      </w:rPr>
    </w:lvl>
    <w:lvl w:ilvl="1">
      <w:start w:val="5"/>
      <w:numFmt w:val="decimal"/>
      <w:lvlText w:val="%1.%2"/>
      <w:lvlJc w:val="left"/>
      <w:pPr>
        <w:ind w:left="1200" w:hanging="930"/>
      </w:pPr>
      <w:rPr>
        <w:rFonts w:hint="default"/>
      </w:rPr>
    </w:lvl>
    <w:lvl w:ilvl="2">
      <w:start w:val="5"/>
      <w:numFmt w:val="decimal"/>
      <w:lvlText w:val="%1.%2.%3"/>
      <w:lvlJc w:val="left"/>
      <w:pPr>
        <w:ind w:left="1470" w:hanging="930"/>
      </w:pPr>
      <w:rPr>
        <w:rFonts w:hint="default"/>
      </w:rPr>
    </w:lvl>
    <w:lvl w:ilvl="3">
      <w:start w:val="3"/>
      <w:numFmt w:val="decimal"/>
      <w:lvlText w:val="%1.%2.%3.%4"/>
      <w:lvlJc w:val="left"/>
      <w:pPr>
        <w:ind w:left="1890" w:hanging="1080"/>
      </w:pPr>
      <w:rPr>
        <w:rFonts w:hint="default"/>
      </w:rPr>
    </w:lvl>
    <w:lvl w:ilvl="4">
      <w:start w:val="2"/>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2E4E3321"/>
    <w:multiLevelType w:val="multilevel"/>
    <w:tmpl w:val="58148A16"/>
    <w:lvl w:ilvl="0">
      <w:start w:val="1"/>
      <w:numFmt w:val="lowerRoman"/>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40798A"/>
    <w:multiLevelType w:val="hybridMultilevel"/>
    <w:tmpl w:val="D0A4B14A"/>
    <w:lvl w:ilvl="0" w:tplc="1CB842D8">
      <w:start w:val="1"/>
      <w:numFmt w:val="lowerRoman"/>
      <w:lvlText w:val="%1."/>
      <w:lvlJc w:val="left"/>
      <w:pPr>
        <w:ind w:left="1996" w:hanging="360"/>
      </w:pPr>
      <w:rPr>
        <w:rFonts w:ascii="Arial" w:eastAsiaTheme="minorHAnsi" w:hAnsi="Arial" w:cs="Arial"/>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5" w15:restartNumberingAfterBreak="0">
    <w:nsid w:val="32C27FE7"/>
    <w:multiLevelType w:val="multilevel"/>
    <w:tmpl w:val="37E229D4"/>
    <w:lvl w:ilvl="0">
      <w:start w:val="3"/>
      <w:numFmt w:val="decimal"/>
      <w:lvlText w:val="%1"/>
      <w:lvlJc w:val="left"/>
      <w:pPr>
        <w:ind w:left="730" w:hanging="730"/>
      </w:pPr>
      <w:rPr>
        <w:rFonts w:hint="default"/>
      </w:rPr>
    </w:lvl>
    <w:lvl w:ilvl="1">
      <w:start w:val="9"/>
      <w:numFmt w:val="decimal"/>
      <w:lvlText w:val="%1.%2"/>
      <w:lvlJc w:val="left"/>
      <w:pPr>
        <w:ind w:left="1450" w:hanging="730"/>
      </w:pPr>
      <w:rPr>
        <w:rFonts w:hint="default"/>
      </w:rPr>
    </w:lvl>
    <w:lvl w:ilvl="2">
      <w:start w:val="2"/>
      <w:numFmt w:val="decimal"/>
      <w:lvlText w:val="%1.%2.%3"/>
      <w:lvlJc w:val="left"/>
      <w:pPr>
        <w:ind w:left="2170" w:hanging="730"/>
      </w:pPr>
      <w:rPr>
        <w:rFonts w:hint="default"/>
      </w:rPr>
    </w:lvl>
    <w:lvl w:ilvl="3">
      <w:start w:val="2"/>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E22E81"/>
    <w:multiLevelType w:val="multilevel"/>
    <w:tmpl w:val="A6020E1C"/>
    <w:lvl w:ilvl="0">
      <w:start w:val="7"/>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3F3732"/>
    <w:multiLevelType w:val="hybridMultilevel"/>
    <w:tmpl w:val="A78C229E"/>
    <w:lvl w:ilvl="0" w:tplc="FE5CAF7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8456C48"/>
    <w:multiLevelType w:val="multilevel"/>
    <w:tmpl w:val="B7EC71C0"/>
    <w:lvl w:ilvl="0">
      <w:start w:val="3"/>
      <w:numFmt w:val="decimal"/>
      <w:lvlText w:val="%1"/>
      <w:lvlJc w:val="left"/>
      <w:pPr>
        <w:ind w:left="730" w:hanging="730"/>
      </w:pPr>
      <w:rPr>
        <w:rFonts w:hint="default"/>
      </w:rPr>
    </w:lvl>
    <w:lvl w:ilvl="1">
      <w:start w:val="9"/>
      <w:numFmt w:val="decimal"/>
      <w:lvlText w:val="%1.%2"/>
      <w:lvlJc w:val="left"/>
      <w:pPr>
        <w:ind w:left="1453" w:hanging="730"/>
      </w:pPr>
      <w:rPr>
        <w:rFonts w:hint="default"/>
      </w:rPr>
    </w:lvl>
    <w:lvl w:ilvl="2">
      <w:start w:val="3"/>
      <w:numFmt w:val="decimal"/>
      <w:lvlText w:val="%1.%2.%3"/>
      <w:lvlJc w:val="left"/>
      <w:pPr>
        <w:ind w:left="2176" w:hanging="730"/>
      </w:pPr>
      <w:rPr>
        <w:rFonts w:hint="default"/>
      </w:rPr>
    </w:lvl>
    <w:lvl w:ilvl="3">
      <w:start w:val="1"/>
      <w:numFmt w:val="decimal"/>
      <w:lvlText w:val="%1.%2.%3.%4"/>
      <w:lvlJc w:val="left"/>
      <w:pPr>
        <w:ind w:left="3249" w:hanging="108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5055" w:hanging="144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861" w:hanging="1800"/>
      </w:pPr>
      <w:rPr>
        <w:rFonts w:hint="default"/>
      </w:rPr>
    </w:lvl>
    <w:lvl w:ilvl="8">
      <w:start w:val="1"/>
      <w:numFmt w:val="decimal"/>
      <w:lvlText w:val="%1.%2.%3.%4.%5.%6.%7.%8.%9"/>
      <w:lvlJc w:val="left"/>
      <w:pPr>
        <w:ind w:left="7584" w:hanging="1800"/>
      </w:pPr>
      <w:rPr>
        <w:rFonts w:hint="default"/>
      </w:rPr>
    </w:lvl>
  </w:abstractNum>
  <w:abstractNum w:abstractNumId="19" w15:restartNumberingAfterBreak="0">
    <w:nsid w:val="3ECD7EBF"/>
    <w:multiLevelType w:val="multilevel"/>
    <w:tmpl w:val="570866FE"/>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3500CAE"/>
    <w:multiLevelType w:val="hybridMultilevel"/>
    <w:tmpl w:val="5D0618F0"/>
    <w:lvl w:ilvl="0" w:tplc="0478F118">
      <w:start w:val="1"/>
      <w:numFmt w:val="lowerRoman"/>
      <w:lvlText w:val="(%1)"/>
      <w:lvlJc w:val="left"/>
      <w:pPr>
        <w:ind w:left="1800" w:hanging="360"/>
      </w:pPr>
      <w:rPr>
        <w:rFonts w:ascii="Arial" w:eastAsia="Arial" w:hAnsi="Arial" w:cs="Arial" w:hint="default"/>
        <w:b w:val="0"/>
        <w:bCs w:val="0"/>
        <w:i w:val="0"/>
        <w:iCs w:val="0"/>
        <w:spacing w:val="-1"/>
        <w:w w:val="100"/>
        <w:sz w:val="24"/>
        <w:szCs w:val="24"/>
        <w:lang w:val="en-US" w:eastAsia="en-US" w:bidi="ar-SA"/>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97E2F6C"/>
    <w:multiLevelType w:val="hybridMultilevel"/>
    <w:tmpl w:val="8862ADC0"/>
    <w:lvl w:ilvl="0" w:tplc="A0EAB9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A736261"/>
    <w:multiLevelType w:val="multilevel"/>
    <w:tmpl w:val="DB0AAA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232C04"/>
    <w:multiLevelType w:val="multilevel"/>
    <w:tmpl w:val="885808CA"/>
    <w:lvl w:ilvl="0">
      <w:start w:val="4"/>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244D88"/>
    <w:multiLevelType w:val="multilevel"/>
    <w:tmpl w:val="3B02335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5" w15:restartNumberingAfterBreak="0">
    <w:nsid w:val="58CF567C"/>
    <w:multiLevelType w:val="hybridMultilevel"/>
    <w:tmpl w:val="28583EBA"/>
    <w:lvl w:ilvl="0" w:tplc="A74473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894BC7"/>
    <w:multiLevelType w:val="hybridMultilevel"/>
    <w:tmpl w:val="F7B2F4FA"/>
    <w:lvl w:ilvl="0" w:tplc="6F2668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5FC3DA6"/>
    <w:multiLevelType w:val="hybridMultilevel"/>
    <w:tmpl w:val="F53CC062"/>
    <w:lvl w:ilvl="0" w:tplc="1CB842D8">
      <w:start w:val="1"/>
      <w:numFmt w:val="lowerRoman"/>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36582F"/>
    <w:multiLevelType w:val="multilevel"/>
    <w:tmpl w:val="A1E44102"/>
    <w:lvl w:ilvl="0">
      <w:start w:val="1"/>
      <w:numFmt w:val="upperRoman"/>
      <w:lvlText w:val="%1."/>
      <w:lvlJc w:val="righ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8BC528C"/>
    <w:multiLevelType w:val="multilevel"/>
    <w:tmpl w:val="F80462DE"/>
    <w:lvl w:ilvl="0">
      <w:start w:val="2"/>
      <w:numFmt w:val="decimal"/>
      <w:lvlText w:val="%1"/>
      <w:lvlJc w:val="left"/>
      <w:pPr>
        <w:ind w:left="930" w:hanging="930"/>
      </w:pPr>
      <w:rPr>
        <w:rFonts w:hint="default"/>
      </w:rPr>
    </w:lvl>
    <w:lvl w:ilvl="1">
      <w:start w:val="6"/>
      <w:numFmt w:val="decimal"/>
      <w:lvlText w:val="%1.%2"/>
      <w:lvlJc w:val="left"/>
      <w:pPr>
        <w:ind w:left="930" w:hanging="930"/>
      </w:pPr>
      <w:rPr>
        <w:rFonts w:hint="default"/>
      </w:rPr>
    </w:lvl>
    <w:lvl w:ilvl="2">
      <w:start w:val="3"/>
      <w:numFmt w:val="decimal"/>
      <w:lvlText w:val="%1.%2.%3"/>
      <w:lvlJc w:val="left"/>
      <w:pPr>
        <w:ind w:left="930" w:hanging="930"/>
      </w:pPr>
      <w:rPr>
        <w:rFonts w:hint="default"/>
      </w:rPr>
    </w:lvl>
    <w:lvl w:ilvl="3">
      <w:start w:val="4"/>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0651F6"/>
    <w:multiLevelType w:val="hybridMultilevel"/>
    <w:tmpl w:val="4F700A8A"/>
    <w:lvl w:ilvl="0" w:tplc="D1BCD7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67092"/>
    <w:multiLevelType w:val="hybridMultilevel"/>
    <w:tmpl w:val="26FAAD9A"/>
    <w:lvl w:ilvl="0" w:tplc="FD72C5B4">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8396E73"/>
    <w:multiLevelType w:val="multilevel"/>
    <w:tmpl w:val="DF0680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C97CEF"/>
    <w:multiLevelType w:val="multilevel"/>
    <w:tmpl w:val="3E14D874"/>
    <w:lvl w:ilvl="0">
      <w:start w:val="2"/>
      <w:numFmt w:val="decimal"/>
      <w:lvlText w:val="%1"/>
      <w:lvlJc w:val="left"/>
      <w:pPr>
        <w:ind w:left="930" w:hanging="930"/>
      </w:pPr>
      <w:rPr>
        <w:rFonts w:hint="default"/>
      </w:rPr>
    </w:lvl>
    <w:lvl w:ilvl="1">
      <w:start w:val="6"/>
      <w:numFmt w:val="decimal"/>
      <w:lvlText w:val="%1.%2"/>
      <w:lvlJc w:val="left"/>
      <w:pPr>
        <w:ind w:left="930" w:hanging="930"/>
      </w:pPr>
      <w:rPr>
        <w:rFonts w:hint="default"/>
      </w:rPr>
    </w:lvl>
    <w:lvl w:ilvl="2">
      <w:start w:val="3"/>
      <w:numFmt w:val="decimal"/>
      <w:lvlText w:val="%1.%2.%3"/>
      <w:lvlJc w:val="left"/>
      <w:pPr>
        <w:ind w:left="930" w:hanging="930"/>
      </w:pPr>
      <w:rPr>
        <w:rFonts w:hint="default"/>
      </w:rPr>
    </w:lvl>
    <w:lvl w:ilvl="3">
      <w:start w:val="3"/>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5B37FE"/>
    <w:multiLevelType w:val="multilevel"/>
    <w:tmpl w:val="B8980D46"/>
    <w:lvl w:ilvl="0">
      <w:start w:val="1"/>
      <w:numFmt w:val="lowerRoman"/>
      <w:lvlText w:val="%1."/>
      <w:lvlJc w:val="righ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C884274"/>
    <w:multiLevelType w:val="hybridMultilevel"/>
    <w:tmpl w:val="5DBEC756"/>
    <w:lvl w:ilvl="0" w:tplc="29C84E96">
      <w:start w:val="1"/>
      <w:numFmt w:val="lowerRoman"/>
      <w:lvlText w:val="%1."/>
      <w:lvlJc w:val="left"/>
      <w:pPr>
        <w:ind w:left="2448" w:hanging="720"/>
      </w:pPr>
      <w:rPr>
        <w:rFonts w:hint="default"/>
      </w:rPr>
    </w:lvl>
    <w:lvl w:ilvl="1" w:tplc="08090019" w:tentative="1">
      <w:start w:val="1"/>
      <w:numFmt w:val="lowerLetter"/>
      <w:lvlText w:val="%2."/>
      <w:lvlJc w:val="left"/>
      <w:pPr>
        <w:ind w:left="2808" w:hanging="360"/>
      </w:pPr>
    </w:lvl>
    <w:lvl w:ilvl="2" w:tplc="0809001B" w:tentative="1">
      <w:start w:val="1"/>
      <w:numFmt w:val="lowerRoman"/>
      <w:lvlText w:val="%3."/>
      <w:lvlJc w:val="right"/>
      <w:pPr>
        <w:ind w:left="3528" w:hanging="180"/>
      </w:pPr>
    </w:lvl>
    <w:lvl w:ilvl="3" w:tplc="0809000F" w:tentative="1">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abstractNum w:abstractNumId="36" w15:restartNumberingAfterBreak="0">
    <w:nsid w:val="7D7F35A6"/>
    <w:multiLevelType w:val="hybridMultilevel"/>
    <w:tmpl w:val="2578DF04"/>
    <w:lvl w:ilvl="0" w:tplc="C34A7A9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234508675">
    <w:abstractNumId w:val="32"/>
  </w:num>
  <w:num w:numId="2" w16cid:durableId="1835485063">
    <w:abstractNumId w:val="26"/>
  </w:num>
  <w:num w:numId="3" w16cid:durableId="1185048113">
    <w:abstractNumId w:val="25"/>
  </w:num>
  <w:num w:numId="4" w16cid:durableId="287661570">
    <w:abstractNumId w:val="13"/>
  </w:num>
  <w:num w:numId="5" w16cid:durableId="785588468">
    <w:abstractNumId w:val="28"/>
  </w:num>
  <w:num w:numId="6" w16cid:durableId="90325137">
    <w:abstractNumId w:val="9"/>
  </w:num>
  <w:num w:numId="7" w16cid:durableId="37704509">
    <w:abstractNumId w:val="36"/>
  </w:num>
  <w:num w:numId="8" w16cid:durableId="1251695239">
    <w:abstractNumId w:val="22"/>
  </w:num>
  <w:num w:numId="9" w16cid:durableId="1985770131">
    <w:abstractNumId w:val="17"/>
  </w:num>
  <w:num w:numId="10" w16cid:durableId="2042707772">
    <w:abstractNumId w:val="3"/>
  </w:num>
  <w:num w:numId="11" w16cid:durableId="347174438">
    <w:abstractNumId w:val="7"/>
  </w:num>
  <w:num w:numId="12" w16cid:durableId="463427110">
    <w:abstractNumId w:val="5"/>
  </w:num>
  <w:num w:numId="13" w16cid:durableId="1588803892">
    <w:abstractNumId w:val="10"/>
  </w:num>
  <w:num w:numId="14" w16cid:durableId="1660386230">
    <w:abstractNumId w:val="31"/>
  </w:num>
  <w:num w:numId="15" w16cid:durableId="1334071969">
    <w:abstractNumId w:val="6"/>
  </w:num>
  <w:num w:numId="16" w16cid:durableId="169757131">
    <w:abstractNumId w:val="34"/>
  </w:num>
  <w:num w:numId="17" w16cid:durableId="1961495944">
    <w:abstractNumId w:val="27"/>
  </w:num>
  <w:num w:numId="18" w16cid:durableId="1618636613">
    <w:abstractNumId w:val="30"/>
  </w:num>
  <w:num w:numId="19" w16cid:durableId="647826332">
    <w:abstractNumId w:val="24"/>
  </w:num>
  <w:num w:numId="20" w16cid:durableId="457145664">
    <w:abstractNumId w:val="0"/>
  </w:num>
  <w:num w:numId="21" w16cid:durableId="325062001">
    <w:abstractNumId w:val="8"/>
  </w:num>
  <w:num w:numId="22" w16cid:durableId="863253860">
    <w:abstractNumId w:val="33"/>
  </w:num>
  <w:num w:numId="23" w16cid:durableId="740063386">
    <w:abstractNumId w:val="29"/>
  </w:num>
  <w:num w:numId="24" w16cid:durableId="1261256562">
    <w:abstractNumId w:val="19"/>
  </w:num>
  <w:num w:numId="25" w16cid:durableId="1253397508">
    <w:abstractNumId w:val="2"/>
  </w:num>
  <w:num w:numId="26" w16cid:durableId="790129554">
    <w:abstractNumId w:val="35"/>
  </w:num>
  <w:num w:numId="27" w16cid:durableId="115024131">
    <w:abstractNumId w:val="16"/>
  </w:num>
  <w:num w:numId="28" w16cid:durableId="1488475585">
    <w:abstractNumId w:val="12"/>
  </w:num>
  <w:num w:numId="29" w16cid:durableId="1460341971">
    <w:abstractNumId w:val="14"/>
  </w:num>
  <w:num w:numId="30" w16cid:durableId="300767428">
    <w:abstractNumId w:val="11"/>
  </w:num>
  <w:num w:numId="31" w16cid:durableId="63455019">
    <w:abstractNumId w:val="15"/>
  </w:num>
  <w:num w:numId="32" w16cid:durableId="519859827">
    <w:abstractNumId w:val="18"/>
  </w:num>
  <w:num w:numId="33" w16cid:durableId="1337153603">
    <w:abstractNumId w:val="20"/>
  </w:num>
  <w:num w:numId="34" w16cid:durableId="1159079681">
    <w:abstractNumId w:val="4"/>
  </w:num>
  <w:num w:numId="35" w16cid:durableId="132335709">
    <w:abstractNumId w:val="21"/>
  </w:num>
  <w:num w:numId="36" w16cid:durableId="684017552">
    <w:abstractNumId w:val="1"/>
  </w:num>
  <w:num w:numId="37" w16cid:durableId="11759197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59"/>
    <w:rsid w:val="00003BD8"/>
    <w:rsid w:val="00003EDA"/>
    <w:rsid w:val="00007EEB"/>
    <w:rsid w:val="00011A59"/>
    <w:rsid w:val="000303E7"/>
    <w:rsid w:val="00035A48"/>
    <w:rsid w:val="0004350E"/>
    <w:rsid w:val="00046DA4"/>
    <w:rsid w:val="00064D0D"/>
    <w:rsid w:val="00072579"/>
    <w:rsid w:val="00080FD3"/>
    <w:rsid w:val="00082B1B"/>
    <w:rsid w:val="000B3699"/>
    <w:rsid w:val="000D454D"/>
    <w:rsid w:val="000D4B93"/>
    <w:rsid w:val="000E1101"/>
    <w:rsid w:val="000E709F"/>
    <w:rsid w:val="00104206"/>
    <w:rsid w:val="00116309"/>
    <w:rsid w:val="001407A3"/>
    <w:rsid w:val="00141BDD"/>
    <w:rsid w:val="00160A50"/>
    <w:rsid w:val="00171EAB"/>
    <w:rsid w:val="0018067A"/>
    <w:rsid w:val="00192392"/>
    <w:rsid w:val="001B0EF7"/>
    <w:rsid w:val="001B3F83"/>
    <w:rsid w:val="001B7247"/>
    <w:rsid w:val="001C3F2E"/>
    <w:rsid w:val="001D5FA3"/>
    <w:rsid w:val="001F30AD"/>
    <w:rsid w:val="001F6DEF"/>
    <w:rsid w:val="00202E9D"/>
    <w:rsid w:val="00214013"/>
    <w:rsid w:val="00214555"/>
    <w:rsid w:val="00215985"/>
    <w:rsid w:val="00220717"/>
    <w:rsid w:val="00221D35"/>
    <w:rsid w:val="00231EE8"/>
    <w:rsid w:val="00233AA2"/>
    <w:rsid w:val="0025797F"/>
    <w:rsid w:val="00274792"/>
    <w:rsid w:val="00276DE3"/>
    <w:rsid w:val="00285D34"/>
    <w:rsid w:val="002B2F03"/>
    <w:rsid w:val="002B2F62"/>
    <w:rsid w:val="002B5376"/>
    <w:rsid w:val="002C2745"/>
    <w:rsid w:val="002E7781"/>
    <w:rsid w:val="002F6305"/>
    <w:rsid w:val="003123C3"/>
    <w:rsid w:val="00313D82"/>
    <w:rsid w:val="00314B5C"/>
    <w:rsid w:val="00325AB8"/>
    <w:rsid w:val="00331400"/>
    <w:rsid w:val="00331CFD"/>
    <w:rsid w:val="00334A23"/>
    <w:rsid w:val="00334A87"/>
    <w:rsid w:val="0033634F"/>
    <w:rsid w:val="003373E4"/>
    <w:rsid w:val="00353E97"/>
    <w:rsid w:val="00365C0B"/>
    <w:rsid w:val="003660B6"/>
    <w:rsid w:val="00371C65"/>
    <w:rsid w:val="0037628C"/>
    <w:rsid w:val="003B4A0C"/>
    <w:rsid w:val="003E2035"/>
    <w:rsid w:val="003F09AE"/>
    <w:rsid w:val="003F0B29"/>
    <w:rsid w:val="003F0D61"/>
    <w:rsid w:val="003F259C"/>
    <w:rsid w:val="003F72B4"/>
    <w:rsid w:val="004030AF"/>
    <w:rsid w:val="004134C0"/>
    <w:rsid w:val="00430D26"/>
    <w:rsid w:val="00431847"/>
    <w:rsid w:val="004446C0"/>
    <w:rsid w:val="00446282"/>
    <w:rsid w:val="00451747"/>
    <w:rsid w:val="00454400"/>
    <w:rsid w:val="00471BB7"/>
    <w:rsid w:val="00492BF4"/>
    <w:rsid w:val="00494436"/>
    <w:rsid w:val="00495386"/>
    <w:rsid w:val="004C494A"/>
    <w:rsid w:val="004C7F0D"/>
    <w:rsid w:val="004F24DC"/>
    <w:rsid w:val="004F259C"/>
    <w:rsid w:val="004F7B7D"/>
    <w:rsid w:val="0050191F"/>
    <w:rsid w:val="00503185"/>
    <w:rsid w:val="00514B04"/>
    <w:rsid w:val="00524B35"/>
    <w:rsid w:val="00541EB1"/>
    <w:rsid w:val="00545C8D"/>
    <w:rsid w:val="0056015D"/>
    <w:rsid w:val="005752E0"/>
    <w:rsid w:val="00582CFE"/>
    <w:rsid w:val="00587BB1"/>
    <w:rsid w:val="00597159"/>
    <w:rsid w:val="005A37FA"/>
    <w:rsid w:val="005A5E28"/>
    <w:rsid w:val="005B1C9C"/>
    <w:rsid w:val="005C2DB9"/>
    <w:rsid w:val="005C79CB"/>
    <w:rsid w:val="005D5D94"/>
    <w:rsid w:val="005E2DB6"/>
    <w:rsid w:val="005F04AE"/>
    <w:rsid w:val="006074A0"/>
    <w:rsid w:val="00615A5C"/>
    <w:rsid w:val="006439B2"/>
    <w:rsid w:val="00662FDA"/>
    <w:rsid w:val="00663452"/>
    <w:rsid w:val="00677826"/>
    <w:rsid w:val="0068507A"/>
    <w:rsid w:val="00690918"/>
    <w:rsid w:val="0069131D"/>
    <w:rsid w:val="00695A32"/>
    <w:rsid w:val="006B0936"/>
    <w:rsid w:val="006C0E3E"/>
    <w:rsid w:val="006C1153"/>
    <w:rsid w:val="006D0C35"/>
    <w:rsid w:val="00715AED"/>
    <w:rsid w:val="00761369"/>
    <w:rsid w:val="007667A9"/>
    <w:rsid w:val="0077175B"/>
    <w:rsid w:val="007736CC"/>
    <w:rsid w:val="00787A8E"/>
    <w:rsid w:val="0079620B"/>
    <w:rsid w:val="007A26A2"/>
    <w:rsid w:val="007A57E0"/>
    <w:rsid w:val="007C4395"/>
    <w:rsid w:val="007C44B5"/>
    <w:rsid w:val="007E2055"/>
    <w:rsid w:val="007E2F36"/>
    <w:rsid w:val="00804FA4"/>
    <w:rsid w:val="00823D99"/>
    <w:rsid w:val="00836FAD"/>
    <w:rsid w:val="0084338B"/>
    <w:rsid w:val="008553DC"/>
    <w:rsid w:val="00873A38"/>
    <w:rsid w:val="00880E23"/>
    <w:rsid w:val="008A0B0F"/>
    <w:rsid w:val="008A61D4"/>
    <w:rsid w:val="008C7F79"/>
    <w:rsid w:val="008D008C"/>
    <w:rsid w:val="008D24EE"/>
    <w:rsid w:val="008F2579"/>
    <w:rsid w:val="00913795"/>
    <w:rsid w:val="00913F2A"/>
    <w:rsid w:val="00915AF0"/>
    <w:rsid w:val="00917F41"/>
    <w:rsid w:val="00920F13"/>
    <w:rsid w:val="00924A01"/>
    <w:rsid w:val="009328F8"/>
    <w:rsid w:val="00934F7A"/>
    <w:rsid w:val="009373FC"/>
    <w:rsid w:val="0094274F"/>
    <w:rsid w:val="00945790"/>
    <w:rsid w:val="00957C6D"/>
    <w:rsid w:val="0096176E"/>
    <w:rsid w:val="00962E1B"/>
    <w:rsid w:val="00973F20"/>
    <w:rsid w:val="00976655"/>
    <w:rsid w:val="00984CC9"/>
    <w:rsid w:val="00987085"/>
    <w:rsid w:val="009B45A1"/>
    <w:rsid w:val="009B7FC6"/>
    <w:rsid w:val="009D58D3"/>
    <w:rsid w:val="009E3C3E"/>
    <w:rsid w:val="009F2201"/>
    <w:rsid w:val="009F66AC"/>
    <w:rsid w:val="00A01A66"/>
    <w:rsid w:val="00A05A53"/>
    <w:rsid w:val="00A30BAB"/>
    <w:rsid w:val="00A45962"/>
    <w:rsid w:val="00A5383A"/>
    <w:rsid w:val="00A563B3"/>
    <w:rsid w:val="00A57855"/>
    <w:rsid w:val="00A656ED"/>
    <w:rsid w:val="00A729FB"/>
    <w:rsid w:val="00A83F24"/>
    <w:rsid w:val="00AA5FB8"/>
    <w:rsid w:val="00AB18CF"/>
    <w:rsid w:val="00AC1EBE"/>
    <w:rsid w:val="00AC22A6"/>
    <w:rsid w:val="00AE0534"/>
    <w:rsid w:val="00B1616D"/>
    <w:rsid w:val="00B5222B"/>
    <w:rsid w:val="00B6108E"/>
    <w:rsid w:val="00B9008D"/>
    <w:rsid w:val="00BA02CF"/>
    <w:rsid w:val="00BA1143"/>
    <w:rsid w:val="00BB02A4"/>
    <w:rsid w:val="00BC2698"/>
    <w:rsid w:val="00BC5C82"/>
    <w:rsid w:val="00C15E06"/>
    <w:rsid w:val="00C32B42"/>
    <w:rsid w:val="00C3526A"/>
    <w:rsid w:val="00C7340F"/>
    <w:rsid w:val="00C76248"/>
    <w:rsid w:val="00C838AF"/>
    <w:rsid w:val="00C94ED6"/>
    <w:rsid w:val="00CA3FA1"/>
    <w:rsid w:val="00CC4878"/>
    <w:rsid w:val="00CE5B1F"/>
    <w:rsid w:val="00CE7B28"/>
    <w:rsid w:val="00CF478B"/>
    <w:rsid w:val="00D03D94"/>
    <w:rsid w:val="00D11DFC"/>
    <w:rsid w:val="00D364DD"/>
    <w:rsid w:val="00D4547F"/>
    <w:rsid w:val="00D4594F"/>
    <w:rsid w:val="00D732A3"/>
    <w:rsid w:val="00D83503"/>
    <w:rsid w:val="00DB0A7E"/>
    <w:rsid w:val="00DB15FC"/>
    <w:rsid w:val="00DB18AE"/>
    <w:rsid w:val="00DB6085"/>
    <w:rsid w:val="00DC6571"/>
    <w:rsid w:val="00DC69FF"/>
    <w:rsid w:val="00DD34A3"/>
    <w:rsid w:val="00DE1D9D"/>
    <w:rsid w:val="00E0355D"/>
    <w:rsid w:val="00E06C7C"/>
    <w:rsid w:val="00E077A0"/>
    <w:rsid w:val="00E103BE"/>
    <w:rsid w:val="00E10DF4"/>
    <w:rsid w:val="00E30575"/>
    <w:rsid w:val="00E32C00"/>
    <w:rsid w:val="00E3489A"/>
    <w:rsid w:val="00E35BD0"/>
    <w:rsid w:val="00E3744A"/>
    <w:rsid w:val="00E37517"/>
    <w:rsid w:val="00E46274"/>
    <w:rsid w:val="00E50584"/>
    <w:rsid w:val="00E9534D"/>
    <w:rsid w:val="00EB59F1"/>
    <w:rsid w:val="00ED0306"/>
    <w:rsid w:val="00ED2091"/>
    <w:rsid w:val="00ED4BFC"/>
    <w:rsid w:val="00EF1163"/>
    <w:rsid w:val="00F16E86"/>
    <w:rsid w:val="00F309DA"/>
    <w:rsid w:val="00F53D35"/>
    <w:rsid w:val="00F63064"/>
    <w:rsid w:val="00F6509F"/>
    <w:rsid w:val="00F9172C"/>
    <w:rsid w:val="00F91ADB"/>
    <w:rsid w:val="00FA0724"/>
    <w:rsid w:val="00FA260C"/>
    <w:rsid w:val="00FA3624"/>
    <w:rsid w:val="00FA67E6"/>
    <w:rsid w:val="00FB1509"/>
    <w:rsid w:val="00FE2AD2"/>
    <w:rsid w:val="00FF3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A62C"/>
  <w15:chartTrackingRefBased/>
  <w15:docId w15:val="{FB615E70-F93A-4CAB-B54D-B71A9DCE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159"/>
    <w:pPr>
      <w:ind w:left="720"/>
      <w:contextualSpacing/>
    </w:pPr>
  </w:style>
  <w:style w:type="character" w:styleId="CommentReference">
    <w:name w:val="annotation reference"/>
    <w:basedOn w:val="DefaultParagraphFont"/>
    <w:uiPriority w:val="99"/>
    <w:semiHidden/>
    <w:unhideWhenUsed/>
    <w:rsid w:val="00597159"/>
    <w:rPr>
      <w:sz w:val="16"/>
      <w:szCs w:val="16"/>
    </w:rPr>
  </w:style>
  <w:style w:type="paragraph" w:styleId="CommentText">
    <w:name w:val="annotation text"/>
    <w:basedOn w:val="Normal"/>
    <w:link w:val="CommentTextChar"/>
    <w:uiPriority w:val="99"/>
    <w:unhideWhenUsed/>
    <w:rsid w:val="00597159"/>
    <w:pPr>
      <w:spacing w:line="240" w:lineRule="auto"/>
    </w:pPr>
    <w:rPr>
      <w:sz w:val="20"/>
      <w:szCs w:val="20"/>
    </w:rPr>
  </w:style>
  <w:style w:type="character" w:customStyle="1" w:styleId="CommentTextChar">
    <w:name w:val="Comment Text Char"/>
    <w:basedOn w:val="DefaultParagraphFont"/>
    <w:link w:val="CommentText"/>
    <w:uiPriority w:val="99"/>
    <w:rsid w:val="00597159"/>
    <w:rPr>
      <w:sz w:val="20"/>
      <w:szCs w:val="20"/>
    </w:rPr>
  </w:style>
  <w:style w:type="paragraph" w:styleId="BalloonText">
    <w:name w:val="Balloon Text"/>
    <w:basedOn w:val="Normal"/>
    <w:link w:val="BalloonTextChar"/>
    <w:uiPriority w:val="99"/>
    <w:semiHidden/>
    <w:unhideWhenUsed/>
    <w:rsid w:val="00597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59"/>
    <w:rPr>
      <w:rFonts w:ascii="Segoe UI" w:hAnsi="Segoe UI" w:cs="Segoe UI"/>
      <w:sz w:val="18"/>
      <w:szCs w:val="18"/>
    </w:rPr>
  </w:style>
  <w:style w:type="character" w:styleId="Hyperlink">
    <w:name w:val="Hyperlink"/>
    <w:basedOn w:val="DefaultParagraphFont"/>
    <w:uiPriority w:val="99"/>
    <w:unhideWhenUsed/>
    <w:rsid w:val="004C494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C494A"/>
    <w:rPr>
      <w:b/>
      <w:bCs/>
    </w:rPr>
  </w:style>
  <w:style w:type="character" w:customStyle="1" w:styleId="CommentSubjectChar">
    <w:name w:val="Comment Subject Char"/>
    <w:basedOn w:val="CommentTextChar"/>
    <w:link w:val="CommentSubject"/>
    <w:uiPriority w:val="99"/>
    <w:semiHidden/>
    <w:rsid w:val="004C494A"/>
    <w:rPr>
      <w:b/>
      <w:bCs/>
      <w:sz w:val="20"/>
      <w:szCs w:val="20"/>
    </w:rPr>
  </w:style>
  <w:style w:type="paragraph" w:styleId="Revision">
    <w:name w:val="Revision"/>
    <w:hidden/>
    <w:uiPriority w:val="99"/>
    <w:semiHidden/>
    <w:rsid w:val="00B5222B"/>
    <w:pPr>
      <w:spacing w:after="0" w:line="240" w:lineRule="auto"/>
    </w:pPr>
  </w:style>
  <w:style w:type="character" w:customStyle="1" w:styleId="UnresolvedMention1">
    <w:name w:val="Unresolved Mention1"/>
    <w:basedOn w:val="DefaultParagraphFont"/>
    <w:uiPriority w:val="99"/>
    <w:semiHidden/>
    <w:unhideWhenUsed/>
    <w:rsid w:val="00715AED"/>
    <w:rPr>
      <w:color w:val="605E5C"/>
      <w:shd w:val="clear" w:color="auto" w:fill="E1DFDD"/>
    </w:rPr>
  </w:style>
  <w:style w:type="character" w:styleId="UnresolvedMention">
    <w:name w:val="Unresolved Mention"/>
    <w:basedOn w:val="DefaultParagraphFont"/>
    <w:uiPriority w:val="99"/>
    <w:semiHidden/>
    <w:unhideWhenUsed/>
    <w:rsid w:val="00CC4878"/>
    <w:rPr>
      <w:color w:val="605E5C"/>
      <w:shd w:val="clear" w:color="auto" w:fill="E1DFDD"/>
    </w:rPr>
  </w:style>
  <w:style w:type="character" w:styleId="FollowedHyperlink">
    <w:name w:val="FollowedHyperlink"/>
    <w:basedOn w:val="DefaultParagraphFont"/>
    <w:uiPriority w:val="99"/>
    <w:semiHidden/>
    <w:unhideWhenUsed/>
    <w:rsid w:val="00313D82"/>
    <w:rPr>
      <w:color w:val="954F72" w:themeColor="followedHyperlink"/>
      <w:u w:val="single"/>
    </w:rPr>
  </w:style>
  <w:style w:type="character" w:customStyle="1" w:styleId="Heading1Char">
    <w:name w:val="Heading 1 Char"/>
    <w:basedOn w:val="DefaultParagraphFont"/>
    <w:link w:val="Heading1"/>
    <w:uiPriority w:val="9"/>
    <w:rsid w:val="00957C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pso.org.uk/nips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b.ac.uk/directorates/AcademicStudentAffairs/AcademicAffairs/GeneralRegulations/GeneralProvisionsRelatingtoAcademicAppealsConductAcademicOffencesandStudentComplai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als@qub.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qub.ac.uk/directorates/AcademicStudentAffairs/AcademicAffairs/GeneralRegulations/ConductRegulations1November2022/" TargetMode="External"/><Relationship Id="rId4" Type="http://schemas.openxmlformats.org/officeDocument/2006/relationships/customXml" Target="../customXml/item4.xml"/><Relationship Id="rId9" Type="http://schemas.openxmlformats.org/officeDocument/2006/relationships/hyperlink" Target="https://eur02.safelinks.protection.outlook.com/?url=https%3A%2F%2Fwww.qub.ac.uk%2Fdirectorates%2FAcademicStudentAffairs%2FAcademicAffairs%2FGeneralRegulations%2FInterimMeasuresRegulations%2F&amp;data=05%7C01%7Canna.bell%40qub.ac.uk%7Ca9429cfb3b7f462e8c1f08dab1b1429c%7Ceaab77eab4a549e3a1e8d6dd23a1f286%7C0%7C0%7C638017672121560046%7CUnknown%7CTWFpbGZsb3d8eyJWIjoiMC4wLjAwMDAiLCJQIjoiV2luMzIiLCJBTiI6Ik1haWwiLCJXVCI6Mn0%3D%7C3000%7C%7C%7C&amp;sdata=gAJvDl%2FlsN1rXImjNx4YzwXcmaZZ7JEpWHxnB9iRc5g%3D&amp;reserved=0" TargetMode="External"/><Relationship Id="rId14" Type="http://schemas.openxmlformats.org/officeDocument/2006/relationships/hyperlink" Target="https://nipso.org.uk/nip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7" ma:contentTypeDescription="Create a new document." ma:contentTypeScope="" ma:versionID="22139c022cde4fe92a26bc3592bf1d7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7fe16fba63c9ab56b7c93390b4f27bbf"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C9CC7-629B-4647-A5A0-842CEA1D717F}">
  <ds:schemaRefs>
    <ds:schemaRef ds:uri="http://schemas.openxmlformats.org/officeDocument/2006/bibliography"/>
  </ds:schemaRefs>
</ds:datastoreItem>
</file>

<file path=customXml/itemProps2.xml><?xml version="1.0" encoding="utf-8"?>
<ds:datastoreItem xmlns:ds="http://schemas.openxmlformats.org/officeDocument/2006/customXml" ds:itemID="{3AAF6D25-8C9E-4B80-A254-5C2BC4A33E44}"/>
</file>

<file path=customXml/itemProps3.xml><?xml version="1.0" encoding="utf-8"?>
<ds:datastoreItem xmlns:ds="http://schemas.openxmlformats.org/officeDocument/2006/customXml" ds:itemID="{8311085C-F94F-48FE-AC6D-3D6D13ABF917}">
  <ds:schemaRefs>
    <ds:schemaRef ds:uri="http://purl.org/dc/terms/"/>
    <ds:schemaRef ds:uri="http://schemas.openxmlformats.org/package/2006/metadata/core-properties"/>
    <ds:schemaRef ds:uri="a7edf6d3-1137-487f-9e8c-378008e8052a"/>
    <ds:schemaRef ds:uri="http://schemas.microsoft.com/office/2006/documentManagement/types"/>
    <ds:schemaRef ds:uri="http://schemas.microsoft.com/office/infopath/2007/PartnerControls"/>
    <ds:schemaRef ds:uri="e5c35a4f-ce99-4193-847d-187b8cb331b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0D946F6-4187-482A-A539-8BBE266C0B75}">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19</TotalTime>
  <Pages>9</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Ferguson</dc:creator>
  <cp:keywords/>
  <dc:description/>
  <cp:lastModifiedBy>Anna Bell</cp:lastModifiedBy>
  <cp:revision>23</cp:revision>
  <cp:lastPrinted>2024-03-25T09:31:00Z</cp:lastPrinted>
  <dcterms:created xsi:type="dcterms:W3CDTF">2024-08-13T10:48:00Z</dcterms:created>
  <dcterms:modified xsi:type="dcterms:W3CDTF">2024-08-13T11:06:00Z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9000</vt:r8>
  </property>
  <property fmtid="{D5CDD505-2E9C-101B-9397-08002B2CF9AE}" pid="4" name="MediaServiceImageTags">
    <vt:lpwstr/>
  </property>
</Properties>
</file>